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0E" w:rsidRPr="00B87C5E" w:rsidRDefault="006C760E" w:rsidP="006C760E">
      <w:pPr>
        <w:jc w:val="center"/>
        <w:rPr>
          <w:rFonts w:ascii="TH SarabunPSK" w:hAnsi="TH SarabunPSK" w:cs="TH SarabunPSK"/>
          <w:sz w:val="32"/>
          <w:szCs w:val="32"/>
        </w:rPr>
      </w:pPr>
      <w:r w:rsidRPr="00B87C5E">
        <w:rPr>
          <w:rFonts w:ascii="TH SarabunPSK" w:hAnsi="TH SarabunPSK" w:cs="TH SarabunPSK"/>
          <w:sz w:val="32"/>
          <w:szCs w:val="32"/>
          <w:cs/>
        </w:rPr>
        <w:t xml:space="preserve">ปัจจัยที่เกี่ยวข้องกับการส่งเสริมการดูแลตนเองของหญิงตั้งครรภ์ </w:t>
      </w:r>
      <w:r w:rsidRPr="00B87C5E">
        <w:rPr>
          <w:rFonts w:ascii="TH SarabunPSK" w:hAnsi="TH SarabunPSK" w:cs="TH SarabunPSK"/>
          <w:sz w:val="32"/>
          <w:szCs w:val="32"/>
        </w:rPr>
        <w:t xml:space="preserve">: </w:t>
      </w:r>
      <w:r w:rsidRPr="00B87C5E">
        <w:rPr>
          <w:rFonts w:ascii="TH SarabunPSK" w:hAnsi="TH SarabunPSK" w:cs="TH SarabunPSK"/>
          <w:sz w:val="32"/>
          <w:szCs w:val="32"/>
          <w:cs/>
        </w:rPr>
        <w:t>กรณีศึกษา ชุมชนเขตบางแค</w:t>
      </w:r>
    </w:p>
    <w:p w:rsidR="006C760E" w:rsidRPr="00B87C5E" w:rsidRDefault="006C760E" w:rsidP="006C760E">
      <w:pPr>
        <w:jc w:val="center"/>
        <w:rPr>
          <w:rFonts w:ascii="TH SarabunPSK" w:hAnsi="TH SarabunPSK" w:cs="TH SarabunPSK"/>
          <w:sz w:val="32"/>
          <w:szCs w:val="32"/>
        </w:rPr>
      </w:pPr>
      <w:r w:rsidRPr="00B87C5E">
        <w:rPr>
          <w:rFonts w:ascii="TH SarabunPSK" w:hAnsi="TH SarabunPSK" w:cs="TH SarabunPSK"/>
          <w:sz w:val="32"/>
          <w:szCs w:val="32"/>
        </w:rPr>
        <w:t xml:space="preserve">  Factors Related to Self-Care Behaviors of </w:t>
      </w:r>
      <w:proofErr w:type="gramStart"/>
      <w:r w:rsidRPr="00B87C5E">
        <w:rPr>
          <w:rFonts w:ascii="TH SarabunPSK" w:hAnsi="TH SarabunPSK" w:cs="TH SarabunPSK"/>
          <w:sz w:val="32"/>
          <w:szCs w:val="32"/>
        </w:rPr>
        <w:t>Pregnant :</w:t>
      </w:r>
      <w:proofErr w:type="gramEnd"/>
      <w:r w:rsidRPr="00B87C5E">
        <w:rPr>
          <w:rFonts w:ascii="TH SarabunPSK" w:hAnsi="TH SarabunPSK" w:cs="TH SarabunPSK"/>
          <w:sz w:val="32"/>
          <w:szCs w:val="32"/>
        </w:rPr>
        <w:t xml:space="preserve"> case study Bang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Khae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district </w:t>
      </w:r>
    </w:p>
    <w:p w:rsidR="006C760E" w:rsidRPr="00B87C5E" w:rsidRDefault="006C760E" w:rsidP="006C760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B87C5E">
        <w:rPr>
          <w:rFonts w:ascii="TH SarabunPSK" w:hAnsi="TH SarabunPSK" w:cs="TH SarabunPSK" w:hint="cs"/>
          <w:sz w:val="32"/>
          <w:szCs w:val="32"/>
          <w:cs/>
        </w:rPr>
        <w:t xml:space="preserve">กาญจนา เกียรติกานนท์ </w:t>
      </w:r>
      <w:r w:rsidRPr="00B87C5E">
        <w:rPr>
          <w:rFonts w:ascii="TH SarabunPSK" w:hAnsi="TH SarabunPSK" w:cs="TH SarabunPSK"/>
          <w:sz w:val="32"/>
          <w:szCs w:val="32"/>
        </w:rPr>
        <w:t>,</w:t>
      </w:r>
      <w:r w:rsidRPr="00B87C5E">
        <w:rPr>
          <w:rFonts w:ascii="TH SarabunPSK" w:hAnsi="TH SarabunPSK" w:cs="TH SarabunPSK" w:hint="cs"/>
          <w:sz w:val="32"/>
          <w:szCs w:val="32"/>
          <w:cs/>
        </w:rPr>
        <w:t xml:space="preserve"> วรุณ</w:t>
      </w:r>
      <w:proofErr w:type="spellStart"/>
      <w:r w:rsidRPr="00B87C5E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Pr="00B87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B87C5E">
        <w:rPr>
          <w:rFonts w:ascii="TH SarabunPSK" w:hAnsi="TH SarabunPSK" w:cs="TH SarabunPSK" w:hint="cs"/>
          <w:sz w:val="32"/>
          <w:szCs w:val="32"/>
          <w:cs/>
        </w:rPr>
        <w:t xml:space="preserve">ปราณีธรรม </w:t>
      </w:r>
      <w:r w:rsidRPr="00B87C5E"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B87C5E">
        <w:rPr>
          <w:rFonts w:ascii="TH SarabunPSK" w:hAnsi="TH SarabunPSK" w:cs="TH SarabunPSK" w:hint="cs"/>
          <w:sz w:val="32"/>
          <w:szCs w:val="32"/>
          <w:cs/>
        </w:rPr>
        <w:t xml:space="preserve"> อรทัย รุ่ง</w:t>
      </w:r>
      <w:proofErr w:type="spellStart"/>
      <w:r w:rsidRPr="00B87C5E">
        <w:rPr>
          <w:rFonts w:ascii="TH SarabunPSK" w:hAnsi="TH SarabunPSK" w:cs="TH SarabunPSK" w:hint="cs"/>
          <w:sz w:val="32"/>
          <w:szCs w:val="32"/>
          <w:cs/>
        </w:rPr>
        <w:t>วชิรา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B87C5E">
        <w:rPr>
          <w:rFonts w:ascii="TH SarabunPSK" w:hAnsi="TH SarabunPSK" w:cs="TH SarabunPSK" w:hint="cs"/>
          <w:sz w:val="32"/>
          <w:szCs w:val="32"/>
          <w:cs/>
        </w:rPr>
        <w:t>เพ็ช</w:t>
      </w:r>
      <w:proofErr w:type="spellEnd"/>
      <w:r w:rsidRPr="00B87C5E">
        <w:rPr>
          <w:rFonts w:ascii="TH SarabunPSK" w:hAnsi="TH SarabunPSK" w:cs="TH SarabunPSK" w:hint="cs"/>
          <w:sz w:val="32"/>
          <w:szCs w:val="32"/>
          <w:cs/>
        </w:rPr>
        <w:t>รัตน์ เตชา</w:t>
      </w:r>
      <w:proofErr w:type="spellStart"/>
      <w:r w:rsidRPr="00B87C5E">
        <w:rPr>
          <w:rFonts w:ascii="TH SarabunPSK" w:hAnsi="TH SarabunPSK" w:cs="TH SarabunPSK" w:hint="cs"/>
          <w:sz w:val="32"/>
          <w:szCs w:val="32"/>
          <w:cs/>
        </w:rPr>
        <w:t>ทวีวรรณ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>,</w:t>
      </w:r>
      <w:proofErr w:type="spellStart"/>
      <w:r w:rsidRPr="00B87C5E">
        <w:rPr>
          <w:rFonts w:ascii="TH SarabunPSK" w:hAnsi="TH SarabunPSK" w:cs="TH SarabunPSK" w:hint="cs"/>
          <w:sz w:val="32"/>
          <w:szCs w:val="32"/>
          <w:cs/>
        </w:rPr>
        <w:t>นภิสส</w:t>
      </w:r>
      <w:proofErr w:type="spellEnd"/>
      <w:r w:rsidRPr="00B87C5E">
        <w:rPr>
          <w:rFonts w:ascii="TH SarabunPSK" w:hAnsi="TH SarabunPSK" w:cs="TH SarabunPSK" w:hint="cs"/>
          <w:sz w:val="32"/>
          <w:szCs w:val="32"/>
          <w:cs/>
        </w:rPr>
        <w:t xml:space="preserve">รา </w:t>
      </w:r>
      <w:proofErr w:type="spellStart"/>
      <w:r w:rsidRPr="00B87C5E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B87C5E">
        <w:rPr>
          <w:rFonts w:ascii="TH SarabunPSK" w:hAnsi="TH SarabunPSK" w:cs="TH SarabunPSK" w:hint="cs"/>
          <w:sz w:val="32"/>
          <w:szCs w:val="32"/>
          <w:cs/>
        </w:rPr>
        <w:t>ระเนตร</w:t>
      </w:r>
    </w:p>
    <w:p w:rsidR="006C760E" w:rsidRPr="00B87C5E" w:rsidRDefault="006C760E" w:rsidP="006C760E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B87C5E">
        <w:rPr>
          <w:rFonts w:ascii="TH SarabunPSK" w:hAnsi="TH SarabunPSK" w:cs="TH SarabunPSK"/>
          <w:sz w:val="32"/>
          <w:szCs w:val="32"/>
        </w:rPr>
        <w:t>Kanchana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B87C5E">
        <w:rPr>
          <w:rFonts w:ascii="TH SarabunPSK" w:hAnsi="TH SarabunPSK" w:cs="TH SarabunPSK"/>
          <w:sz w:val="32"/>
          <w:szCs w:val="32"/>
        </w:rPr>
        <w:t>Kiatkanon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,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Warunsiri</w:t>
      </w:r>
      <w:proofErr w:type="spellEnd"/>
      <w:proofErr w:type="gramEnd"/>
      <w:r w:rsidRPr="00B87C5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Praneetham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Orathai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Rungvachira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Petcharat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Tachathawewon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Napissara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Dhiranathara</w:t>
      </w:r>
      <w:proofErr w:type="spellEnd"/>
    </w:p>
    <w:p w:rsidR="006C760E" w:rsidRPr="00B87C5E" w:rsidRDefault="009E0D63" w:rsidP="006C76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6C760E" w:rsidRPr="00B87C5E">
        <w:rPr>
          <w:rFonts w:ascii="TH SarabunPSK" w:hAnsi="TH SarabunPSK" w:cs="TH SarabunPSK" w:hint="cs"/>
          <w:sz w:val="32"/>
          <w:szCs w:val="32"/>
          <w:cs/>
        </w:rPr>
        <w:t>วิทยาลัยพยาบาลและสุขภาพ มหาวิทยาลัยราช</w:t>
      </w:r>
      <w:proofErr w:type="spellStart"/>
      <w:r w:rsidR="006C760E" w:rsidRPr="00B87C5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6C760E" w:rsidRPr="00B87C5E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6C760E" w:rsidRPr="00B87C5E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6C760E" w:rsidRPr="00B87C5E"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</w:p>
    <w:p w:rsidR="006C760E" w:rsidRPr="00B87C5E" w:rsidRDefault="006C760E" w:rsidP="009E0D63">
      <w:pPr>
        <w:jc w:val="center"/>
        <w:rPr>
          <w:rFonts w:ascii="TH SarabunPSK" w:hAnsi="TH SarabunPSK" w:cs="TH SarabunPSK"/>
          <w:sz w:val="32"/>
          <w:szCs w:val="32"/>
        </w:rPr>
      </w:pPr>
      <w:r w:rsidRPr="00B87C5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87C5E">
        <w:rPr>
          <w:rFonts w:ascii="TH SarabunPSK" w:hAnsi="TH SarabunPSK" w:cs="TH SarabunPSK"/>
          <w:sz w:val="32"/>
          <w:szCs w:val="32"/>
        </w:rPr>
        <w:t xml:space="preserve">Lecturer,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87C5E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B87C5E">
        <w:rPr>
          <w:rFonts w:ascii="TH SarabunPSK" w:hAnsi="TH SarabunPSK" w:cs="TH SarabunPSK"/>
          <w:sz w:val="32"/>
          <w:szCs w:val="32"/>
        </w:rPr>
        <w:t xml:space="preserve"> University.</w:t>
      </w:r>
      <w:proofErr w:type="gramEnd"/>
    </w:p>
    <w:p w:rsidR="00B87C5E" w:rsidRPr="00B87C5E" w:rsidRDefault="00B87C5E" w:rsidP="00B87C5E">
      <w:pPr>
        <w:rPr>
          <w:rFonts w:ascii="TH SarabunPSK" w:hAnsi="TH SarabunPSK" w:cs="TH SarabunPSK" w:hint="cs"/>
          <w:sz w:val="32"/>
          <w:szCs w:val="32"/>
        </w:rPr>
      </w:pPr>
      <w:r w:rsidRPr="00B87C5E">
        <w:rPr>
          <w:rFonts w:ascii="TH SarabunPSK" w:hAnsi="TH SarabunPSK" w:cs="TH SarabunPSK" w:hint="cs"/>
          <w:sz w:val="32"/>
          <w:szCs w:val="32"/>
          <w:cs/>
        </w:rPr>
        <w:t>บทคัดย่อ</w:t>
      </w:r>
    </w:p>
    <w:p w:rsidR="00B87C5E" w:rsidRPr="00B87C5E" w:rsidRDefault="00B87C5E" w:rsidP="00B87C5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7C5E">
        <w:rPr>
          <w:rFonts w:ascii="TH SarabunPSK" w:hAnsi="TH SarabunPSK" w:cs="TH SarabunPSK" w:hint="cs"/>
          <w:sz w:val="32"/>
          <w:szCs w:val="32"/>
          <w:cs/>
        </w:rPr>
        <w:tab/>
        <w:t xml:space="preserve">การวิจัยในครั้งนี้ได้ศึกษาเกี่ยวกับ </w:t>
      </w:r>
      <w:r w:rsidRPr="00B87C5E">
        <w:rPr>
          <w:rFonts w:ascii="TH SarabunPSK" w:hAnsi="TH SarabunPSK" w:cs="TH SarabunPSK"/>
          <w:sz w:val="32"/>
          <w:szCs w:val="32"/>
          <w:cs/>
        </w:rPr>
        <w:t xml:space="preserve">ปัจจัยที่เกี่ยวข้องกับการส่งเสริมการดูแลตนเองของหญิงตั้งครรภ์ </w:t>
      </w:r>
      <w:r w:rsidRPr="00B87C5E">
        <w:rPr>
          <w:rFonts w:ascii="TH SarabunPSK" w:hAnsi="TH SarabunPSK" w:cs="TH SarabunPSK"/>
          <w:sz w:val="32"/>
          <w:szCs w:val="32"/>
        </w:rPr>
        <w:t xml:space="preserve">: </w:t>
      </w:r>
      <w:r w:rsidRPr="00B87C5E">
        <w:rPr>
          <w:rFonts w:ascii="TH SarabunPSK" w:hAnsi="TH SarabunPSK" w:cs="TH SarabunPSK"/>
          <w:sz w:val="32"/>
          <w:szCs w:val="32"/>
          <w:cs/>
        </w:rPr>
        <w:t>กรณีศึกษา ชุมชนเขตบางแค เก็บรวบรวมข้อมูลกับมารดาตั้งครรภ์ที่มีอายุครรภ์น้อยกว่า 28 สัปดาห์ โดยมีเกณฑ์การคัดเลือก คือ มารดาตั้งครรภ์ที่มีภาวะแทรกซ้อน เช่น ภาวะความด้นโลหิตสูงขณะตั้งครรภ์ ภาวะระดับน้ำตาลในเลือดสูงขณะตั้งครรภ์ ภาวะโลหิตจาง ภาวะติดเชื้อซิฟิลิส ติดเชื้อ</w:t>
      </w:r>
      <w:proofErr w:type="spellStart"/>
      <w:r w:rsidRPr="00B87C5E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B87C5E">
        <w:rPr>
          <w:rFonts w:ascii="TH SarabunPSK" w:hAnsi="TH SarabunPSK" w:cs="TH SarabunPSK"/>
          <w:sz w:val="32"/>
          <w:szCs w:val="32"/>
          <w:cs/>
        </w:rPr>
        <w:t xml:space="preserve">ตับอักเสบ </w:t>
      </w:r>
      <w:proofErr w:type="gramStart"/>
      <w:r w:rsidRPr="00B87C5E">
        <w:rPr>
          <w:rFonts w:ascii="TH SarabunPSK" w:hAnsi="TH SarabunPSK" w:cs="TH SarabunPSK"/>
          <w:sz w:val="32"/>
          <w:szCs w:val="32"/>
          <w:cs/>
        </w:rPr>
        <w:t xml:space="preserve">บี  </w:t>
      </w:r>
      <w:proofErr w:type="spellStart"/>
      <w:r w:rsidRPr="00B87C5E">
        <w:rPr>
          <w:rFonts w:ascii="TH SarabunPSK" w:hAnsi="TH SarabunPSK" w:cs="TH SarabunPSK"/>
          <w:sz w:val="32"/>
          <w:szCs w:val="32"/>
          <w:cs/>
        </w:rPr>
        <w:t>พาหะธาลัส</w:t>
      </w:r>
      <w:proofErr w:type="spellEnd"/>
      <w:r w:rsidRPr="00B87C5E">
        <w:rPr>
          <w:rFonts w:ascii="TH SarabunPSK" w:hAnsi="TH SarabunPSK" w:cs="TH SarabunPSK"/>
          <w:sz w:val="32"/>
          <w:szCs w:val="32"/>
          <w:cs/>
        </w:rPr>
        <w:t>ซีเมีย</w:t>
      </w:r>
      <w:proofErr w:type="gramEnd"/>
      <w:r w:rsidRPr="00B87C5E">
        <w:rPr>
          <w:rFonts w:ascii="TH SarabunPSK" w:hAnsi="TH SarabunPSK" w:cs="TH SarabunPSK"/>
          <w:sz w:val="32"/>
          <w:szCs w:val="32"/>
          <w:cs/>
        </w:rPr>
        <w:t xml:space="preserve"> โดยใช้วิธีสัมภาษณ์เชิงลึก ( </w:t>
      </w:r>
      <w:r w:rsidRPr="00B87C5E">
        <w:rPr>
          <w:rFonts w:ascii="TH SarabunPSK" w:hAnsi="TH SarabunPSK" w:cs="TH SarabunPSK"/>
          <w:sz w:val="32"/>
          <w:szCs w:val="32"/>
        </w:rPr>
        <w:t>In – depth Interviews</w:t>
      </w:r>
      <w:r w:rsidRPr="00B87C5E">
        <w:rPr>
          <w:rFonts w:ascii="TH SarabunPSK" w:hAnsi="TH SarabunPSK" w:cs="TH SarabunPSK"/>
          <w:sz w:val="32"/>
          <w:szCs w:val="32"/>
          <w:cs/>
        </w:rPr>
        <w:t xml:space="preserve"> ) จำนวน 10 คน เกี่ยวกับการดำเนินชีวิตในขณะตั้งครรภ์ ซึ่งเกี่ยวข้องกับการดูแลตนเอง ปัจจัยที่มีผลในการส่งเสริมการดูแลตนเองในขณะตั้งครรภ์ </w:t>
      </w:r>
    </w:p>
    <w:p w:rsidR="00B87C5E" w:rsidRPr="00B87C5E" w:rsidRDefault="00B87C5E" w:rsidP="00B87C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7C5E">
        <w:rPr>
          <w:rFonts w:ascii="TH SarabunPSK" w:hAnsi="TH SarabunPSK" w:cs="TH SarabunPSK" w:hint="cs"/>
          <w:sz w:val="32"/>
          <w:szCs w:val="32"/>
          <w:cs/>
        </w:rPr>
        <w:t>ผลการวิจัยพบว่ามารดามีความสนใจและพร้อมจะปฏิบัติตนให้สมบูรณ์เพื่อให้ลูกที่เกิดมามีความแข็งแรง แต่อย่างไรก็ตามยังมีปัจจัยหลักที่มีส่วนส่งเสริมการดูแลตนเอง ซึ่งในด้านอาชีพและรายได้มีผลอย่างมากในการดูแลตนเอง มารดายังต้องประกอบอาชีพเพื่อดำรงชีพ แม้นว่าจะมีภาวะแทรกซ้อนในการตั้งครรภ์ ในด้านพฤติกรรมการส่งเสริมสุขภาพของหญิงตั้งครรภ์ตามแนวคิดของ</w:t>
      </w:r>
      <w:proofErr w:type="spellStart"/>
      <w:r w:rsidRPr="00B87C5E">
        <w:rPr>
          <w:rFonts w:ascii="TH SarabunPSK" w:hAnsi="TH SarabunPSK" w:cs="TH SarabunPSK" w:hint="cs"/>
          <w:sz w:val="32"/>
          <w:szCs w:val="32"/>
          <w:cs/>
        </w:rPr>
        <w:t>เพนเดอร์</w:t>
      </w:r>
      <w:proofErr w:type="spellEnd"/>
      <w:r w:rsidRPr="00B87C5E">
        <w:rPr>
          <w:rFonts w:ascii="TH SarabunPSK" w:hAnsi="TH SarabunPSK" w:cs="TH SarabunPSK" w:hint="cs"/>
          <w:sz w:val="32"/>
          <w:szCs w:val="32"/>
          <w:cs/>
        </w:rPr>
        <w:t xml:space="preserve"> พบว่าปัจจัยด้านความสัมพันธ์ของครอบครัวส่งผลต่อพฤติกรรมการดูแลตนเองของหญิงตั้งครรภ์ในระดับสูง โดยเฉพาะด้านโภชนาการและในด้านความรับผิดชอบต่อร่างกาย บุคลากรทางการแพทย์เป็นปัจจัยสำคัญในการส่งเสริมสุขภาพ</w:t>
      </w:r>
      <w:r w:rsidRPr="00B87C5E">
        <w:rPr>
          <w:rFonts w:ascii="TH SarabunPSK" w:hAnsi="TH SarabunPSK" w:cs="TH SarabunPSK"/>
          <w:sz w:val="32"/>
          <w:szCs w:val="32"/>
        </w:rPr>
        <w:t xml:space="preserve"> </w:t>
      </w:r>
      <w:r w:rsidRPr="00B87C5E">
        <w:rPr>
          <w:rFonts w:ascii="TH SarabunPSK" w:hAnsi="TH SarabunPSK" w:cs="TH SarabunPSK" w:hint="cs"/>
          <w:sz w:val="32"/>
          <w:szCs w:val="32"/>
          <w:cs/>
        </w:rPr>
        <w:t xml:space="preserve">การให้ความรู้ในโรงเรียนพ่อแม่ จำเป็นต้องมีสถานที่ที่ส่งเสริมการเรียนรู้และมารดาควรจะรู้ข้อมูลของตนเองเช่นภาวะแทรกซ้อนที่เกิดขึ้นก่อนการเข้าโครงการเพื่อเป็นการส่งเสริมให้ตระหนักถึงการเรียนรู้ในการปฏิบัติตัวในเรื่องที่ตนเป็นอยู่ </w:t>
      </w:r>
    </w:p>
    <w:p w:rsidR="00B87C5E" w:rsidRDefault="00B87C5E" w:rsidP="00B87C5E">
      <w:pPr>
        <w:rPr>
          <w:rFonts w:ascii="TH SarabunPSK" w:hAnsi="TH SarabunPSK" w:cs="TH SarabunPSK"/>
          <w:sz w:val="32"/>
          <w:szCs w:val="32"/>
        </w:rPr>
      </w:pPr>
    </w:p>
    <w:p w:rsidR="009E0D63" w:rsidRDefault="009E0D63" w:rsidP="00B87C5E">
      <w:pPr>
        <w:rPr>
          <w:rFonts w:ascii="TH SarabunPSK" w:hAnsi="TH SarabunPSK" w:cs="TH SarabunPSK"/>
          <w:sz w:val="32"/>
          <w:szCs w:val="32"/>
        </w:rPr>
      </w:pPr>
    </w:p>
    <w:p w:rsidR="009E0D63" w:rsidRDefault="009E0D63" w:rsidP="00B87C5E">
      <w:pPr>
        <w:rPr>
          <w:rFonts w:ascii="TH SarabunPSK" w:hAnsi="TH SarabunPSK" w:cs="TH SarabunPSK"/>
          <w:sz w:val="32"/>
          <w:szCs w:val="32"/>
        </w:rPr>
      </w:pPr>
    </w:p>
    <w:p w:rsidR="009E0D63" w:rsidRDefault="009E0D63" w:rsidP="00B87C5E">
      <w:pPr>
        <w:rPr>
          <w:rFonts w:ascii="TH SarabunPSK" w:hAnsi="TH SarabunPSK" w:cs="TH SarabunPSK"/>
          <w:sz w:val="32"/>
          <w:szCs w:val="32"/>
        </w:rPr>
      </w:pPr>
    </w:p>
    <w:p w:rsidR="009E0D63" w:rsidRDefault="009E0D63" w:rsidP="00B87C5E">
      <w:pPr>
        <w:rPr>
          <w:rFonts w:ascii="TH SarabunPSK" w:hAnsi="TH SarabunPSK" w:cs="TH SarabunPSK" w:hint="cs"/>
          <w:sz w:val="32"/>
          <w:szCs w:val="32"/>
        </w:rPr>
      </w:pPr>
    </w:p>
    <w:p w:rsidR="00B87C5E" w:rsidRDefault="00B87C5E" w:rsidP="00B87C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Abstract</w:t>
      </w:r>
    </w:p>
    <w:p w:rsidR="00B87C5E" w:rsidRDefault="00B87C5E" w:rsidP="00B87C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F065C">
        <w:rPr>
          <w:rFonts w:ascii="TH SarabunPSK" w:hAnsi="TH SarabunPSK" w:cs="TH SarabunPSK"/>
          <w:sz w:val="32"/>
          <w:szCs w:val="32"/>
        </w:rPr>
        <w:t xml:space="preserve">The objective of this study was to examine Factors Related to Self-Care Behaviors of </w:t>
      </w:r>
      <w:proofErr w:type="gramStart"/>
      <w:r w:rsidRPr="00FF065C">
        <w:rPr>
          <w:rFonts w:ascii="TH SarabunPSK" w:hAnsi="TH SarabunPSK" w:cs="TH SarabunPSK"/>
          <w:sz w:val="32"/>
          <w:szCs w:val="32"/>
        </w:rPr>
        <w:t>Pregnant :</w:t>
      </w:r>
      <w:proofErr w:type="gramEnd"/>
      <w:r w:rsidRPr="00FF065C">
        <w:rPr>
          <w:rFonts w:ascii="TH SarabunPSK" w:hAnsi="TH SarabunPSK" w:cs="TH SarabunPSK"/>
          <w:sz w:val="32"/>
          <w:szCs w:val="32"/>
        </w:rPr>
        <w:t xml:space="preserve"> case study Bang </w:t>
      </w:r>
      <w:proofErr w:type="spellStart"/>
      <w:r w:rsidRPr="00FF065C">
        <w:rPr>
          <w:rFonts w:ascii="TH SarabunPSK" w:hAnsi="TH SarabunPSK" w:cs="TH SarabunPSK"/>
          <w:sz w:val="32"/>
          <w:szCs w:val="32"/>
        </w:rPr>
        <w:t>Khae</w:t>
      </w:r>
      <w:proofErr w:type="spellEnd"/>
      <w:r w:rsidRPr="00FF065C">
        <w:rPr>
          <w:rFonts w:ascii="TH SarabunPSK" w:hAnsi="TH SarabunPSK" w:cs="TH SarabunPSK"/>
          <w:sz w:val="32"/>
          <w:szCs w:val="32"/>
        </w:rPr>
        <w:t xml:space="preserve"> district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>Ten  pregnant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woman who less than 28 weeks  were selected by complicated pregnant woman : pregnancy induced hypertension , diabetes in pregnancy , anemia, syphilis , hepatitis B , </w:t>
      </w:r>
      <w:proofErr w:type="spellStart"/>
      <w:r>
        <w:rPr>
          <w:rFonts w:ascii="TH SarabunPSK" w:hAnsi="TH SarabunPSK" w:cs="TH SarabunPSK"/>
          <w:sz w:val="32"/>
          <w:szCs w:val="32"/>
        </w:rPr>
        <w:t>thalassemia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In depth interview </w:t>
      </w:r>
      <w:proofErr w:type="gramStart"/>
      <w:r>
        <w:rPr>
          <w:rFonts w:ascii="TH SarabunPSK" w:hAnsi="TH SarabunPSK" w:cs="TH SarabunPSK"/>
          <w:sz w:val="32"/>
          <w:szCs w:val="32"/>
        </w:rPr>
        <w:t>was  used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constracted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by the researcher. </w:t>
      </w:r>
    </w:p>
    <w:p w:rsidR="00B87C5E" w:rsidRDefault="00B87C5E" w:rsidP="00B87C5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C5E" w:rsidRPr="00A42C08" w:rsidRDefault="00B87C5E" w:rsidP="00B87C5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42C08">
        <w:rPr>
          <w:rFonts w:ascii="TH SarabunPSK" w:hAnsi="TH SarabunPSK" w:cs="TH SarabunPSK"/>
          <w:sz w:val="32"/>
          <w:szCs w:val="32"/>
        </w:rPr>
        <w:t>The major findings were as follows: the self-care behaviors of the majority of the re</w:t>
      </w:r>
      <w:r>
        <w:rPr>
          <w:rFonts w:ascii="TH SarabunPSK" w:hAnsi="TH SarabunPSK" w:cs="TH SarabunPSK"/>
          <w:sz w:val="32"/>
          <w:szCs w:val="32"/>
        </w:rPr>
        <w:t xml:space="preserve">spondents were at need for pregnant for their healthy kids. </w:t>
      </w:r>
      <w:r w:rsidRPr="00A42C08">
        <w:rPr>
          <w:rFonts w:ascii="TH SarabunPSK" w:hAnsi="TH SarabunPSK" w:cs="TH SarabunPSK"/>
          <w:sz w:val="32"/>
          <w:szCs w:val="32"/>
        </w:rPr>
        <w:t>The personal factor which was the occupation</w:t>
      </w:r>
      <w:r>
        <w:rPr>
          <w:rFonts w:ascii="TH SarabunPSK" w:hAnsi="TH SarabunPSK" w:cs="TH SarabunPSK"/>
          <w:sz w:val="32"/>
          <w:szCs w:val="32"/>
        </w:rPr>
        <w:t xml:space="preserve"> and income</w:t>
      </w:r>
      <w:r w:rsidRPr="00A42C08">
        <w:rPr>
          <w:rFonts w:ascii="TH SarabunPSK" w:hAnsi="TH SarabunPSK" w:cs="TH SarabunPSK"/>
          <w:sz w:val="32"/>
          <w:szCs w:val="32"/>
        </w:rPr>
        <w:t xml:space="preserve"> of the respondents </w:t>
      </w:r>
      <w:r>
        <w:rPr>
          <w:rFonts w:ascii="TH SarabunPSK" w:hAnsi="TH SarabunPSK" w:cs="TH SarabunPSK"/>
          <w:sz w:val="32"/>
          <w:szCs w:val="32"/>
        </w:rPr>
        <w:t xml:space="preserve">were </w:t>
      </w:r>
      <w:r w:rsidRPr="00A42C08">
        <w:rPr>
          <w:rFonts w:ascii="TH SarabunPSK" w:hAnsi="TH SarabunPSK" w:cs="TH SarabunPSK"/>
          <w:sz w:val="32"/>
          <w:szCs w:val="32"/>
        </w:rPr>
        <w:t>significantl</w:t>
      </w:r>
      <w:r>
        <w:rPr>
          <w:rFonts w:ascii="TH SarabunPSK" w:hAnsi="TH SarabunPSK" w:cs="TH SarabunPSK"/>
          <w:sz w:val="32"/>
          <w:szCs w:val="32"/>
        </w:rPr>
        <w:t>y related to their self-care.</w:t>
      </w:r>
    </w:p>
    <w:p w:rsidR="00B87C5E" w:rsidRPr="00A42C08" w:rsidRDefault="00B87C5E" w:rsidP="00B87C5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2C08">
        <w:rPr>
          <w:rFonts w:ascii="TH SarabunPSK" w:hAnsi="TH SarabunPSK" w:cs="TH SarabunPSK"/>
          <w:sz w:val="32"/>
          <w:szCs w:val="32"/>
        </w:rPr>
        <w:t xml:space="preserve"> In </w:t>
      </w:r>
      <w:proofErr w:type="gramStart"/>
      <w:r w:rsidRPr="00A42C08">
        <w:rPr>
          <w:rFonts w:ascii="TH SarabunPSK" w:hAnsi="TH SarabunPSK" w:cs="TH SarabunPSK"/>
          <w:sz w:val="32"/>
          <w:szCs w:val="32"/>
        </w:rPr>
        <w:t>addition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C08">
        <w:rPr>
          <w:rFonts w:ascii="TH SarabunPSK" w:hAnsi="TH SarabunPSK" w:cs="TH SarabunPSK"/>
          <w:sz w:val="32"/>
          <w:szCs w:val="32"/>
        </w:rPr>
        <w:t>,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C08">
        <w:rPr>
          <w:rFonts w:ascii="TH SarabunPSK" w:hAnsi="TH SarabunPSK" w:cs="TH SarabunPSK"/>
          <w:sz w:val="32"/>
          <w:szCs w:val="32"/>
        </w:rPr>
        <w:t>the reinforcing factors which included social support from their intimate persons and the</w:t>
      </w:r>
      <w:r>
        <w:rPr>
          <w:rFonts w:ascii="TH SarabunPSK" w:hAnsi="TH SarabunPSK" w:cs="TH SarabunPSK"/>
          <w:sz w:val="32"/>
          <w:szCs w:val="32"/>
        </w:rPr>
        <w:t xml:space="preserve"> access to the information from health team in parents school </w:t>
      </w:r>
      <w:r w:rsidRPr="00A42C08">
        <w:rPr>
          <w:rFonts w:ascii="TH SarabunPSK" w:hAnsi="TH SarabunPSK" w:cs="TH SarabunPSK"/>
          <w:sz w:val="32"/>
          <w:szCs w:val="32"/>
        </w:rPr>
        <w:t>were related to their self-care behaviors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B87C5E" w:rsidRDefault="00B87C5E" w:rsidP="00B87C5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C5E" w:rsidRDefault="00B87C5E" w:rsidP="00B87C5E">
      <w:pPr>
        <w:rPr>
          <w:rFonts w:ascii="TH SarabunPSK" w:hAnsi="TH SarabunPSK" w:cs="TH SarabunPSK"/>
          <w:sz w:val="32"/>
          <w:szCs w:val="32"/>
        </w:rPr>
      </w:pPr>
    </w:p>
    <w:p w:rsidR="00B87C5E" w:rsidRPr="00B87C5E" w:rsidRDefault="00B87C5E" w:rsidP="00B87C5E">
      <w:pPr>
        <w:rPr>
          <w:rFonts w:ascii="TH SarabunPSK" w:hAnsi="TH SarabunPSK" w:cs="TH SarabunPSK"/>
          <w:sz w:val="32"/>
          <w:szCs w:val="32"/>
          <w:cs/>
        </w:rPr>
      </w:pPr>
    </w:p>
    <w:p w:rsidR="006C760E" w:rsidRPr="00B87C5E" w:rsidRDefault="006C760E" w:rsidP="006C760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73CCE" w:rsidRDefault="00873CCE" w:rsidP="006C760E">
      <w:pPr>
        <w:jc w:val="center"/>
        <w:rPr>
          <w:sz w:val="32"/>
          <w:szCs w:val="32"/>
        </w:rPr>
      </w:pPr>
    </w:p>
    <w:p w:rsidR="009E0D63" w:rsidRDefault="009E0D63" w:rsidP="006C760E">
      <w:pPr>
        <w:jc w:val="center"/>
        <w:rPr>
          <w:sz w:val="32"/>
          <w:szCs w:val="32"/>
        </w:rPr>
      </w:pPr>
    </w:p>
    <w:p w:rsidR="009E0D63" w:rsidRDefault="009E0D63" w:rsidP="006C760E">
      <w:pPr>
        <w:jc w:val="center"/>
        <w:rPr>
          <w:sz w:val="32"/>
          <w:szCs w:val="32"/>
        </w:rPr>
      </w:pPr>
    </w:p>
    <w:p w:rsidR="009E0D63" w:rsidRDefault="009E0D63" w:rsidP="006C760E">
      <w:pPr>
        <w:jc w:val="center"/>
        <w:rPr>
          <w:sz w:val="32"/>
          <w:szCs w:val="32"/>
        </w:rPr>
      </w:pPr>
    </w:p>
    <w:p w:rsidR="009E0D63" w:rsidRDefault="009E0D63" w:rsidP="006C760E">
      <w:pPr>
        <w:jc w:val="center"/>
        <w:rPr>
          <w:sz w:val="32"/>
          <w:szCs w:val="32"/>
        </w:rPr>
      </w:pPr>
    </w:p>
    <w:p w:rsidR="009E0D63" w:rsidRDefault="009E0D63" w:rsidP="006C760E">
      <w:pPr>
        <w:jc w:val="center"/>
        <w:rPr>
          <w:sz w:val="32"/>
          <w:szCs w:val="32"/>
        </w:rPr>
      </w:pPr>
    </w:p>
    <w:p w:rsidR="009E0D63" w:rsidRDefault="009E0D63" w:rsidP="006C760E">
      <w:pPr>
        <w:jc w:val="center"/>
        <w:rPr>
          <w:sz w:val="32"/>
          <w:szCs w:val="32"/>
        </w:rPr>
      </w:pPr>
    </w:p>
    <w:p w:rsidR="009E0D63" w:rsidRDefault="009E0D63" w:rsidP="006C760E">
      <w:pPr>
        <w:jc w:val="center"/>
        <w:rPr>
          <w:sz w:val="32"/>
          <w:szCs w:val="32"/>
        </w:rPr>
      </w:pPr>
    </w:p>
    <w:p w:rsidR="009E0D63" w:rsidRDefault="009E0D63" w:rsidP="006C760E">
      <w:pPr>
        <w:jc w:val="center"/>
        <w:rPr>
          <w:sz w:val="32"/>
          <w:szCs w:val="32"/>
        </w:rPr>
      </w:pPr>
    </w:p>
    <w:p w:rsidR="009E0D63" w:rsidRDefault="009E0D63" w:rsidP="009E0D63">
      <w:pPr>
        <w:rPr>
          <w:rFonts w:hint="cs"/>
          <w:sz w:val="32"/>
          <w:szCs w:val="32"/>
        </w:rPr>
      </w:pPr>
    </w:p>
    <w:p w:rsidR="009E0D63" w:rsidRPr="009E0D63" w:rsidRDefault="009E0D63" w:rsidP="009E0D63">
      <w:pPr>
        <w:rPr>
          <w:rFonts w:ascii="TH SarabunPSK" w:hAnsi="TH SarabunPSK" w:cs="TH SarabunPSK"/>
          <w:sz w:val="32"/>
          <w:szCs w:val="32"/>
        </w:rPr>
      </w:pPr>
      <w:r w:rsidRPr="009E0D6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ความสำคัญของปัญหา </w:t>
      </w:r>
    </w:p>
    <w:p w:rsidR="009E0D63" w:rsidRDefault="009E0D63" w:rsidP="009E0D63">
      <w:pPr>
        <w:shd w:val="clear" w:color="auto" w:fill="FFFFFF"/>
        <w:ind w:firstLine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proofErr w:type="spellStart"/>
      <w:r w:rsidRPr="00727334">
        <w:rPr>
          <w:rFonts w:ascii="TH SarabunPSK" w:hAnsi="TH SarabunPSK" w:cs="TH SarabunPSK"/>
          <w:sz w:val="32"/>
          <w:szCs w:val="32"/>
          <w:cs/>
        </w:rPr>
        <w:t>ภาวะการ</w:t>
      </w:r>
      <w:proofErr w:type="spellEnd"/>
      <w:r w:rsidRPr="00727334">
        <w:rPr>
          <w:rFonts w:ascii="TH SarabunPSK" w:hAnsi="TH SarabunPSK" w:cs="TH SarabunPSK"/>
          <w:sz w:val="32"/>
          <w:szCs w:val="32"/>
          <w:cs/>
        </w:rPr>
        <w:t>ตั้งครรภ์ในสตรีเป็นสภาวะที่มีการเปลี่ยนแปลงทั้งทางร่างกายและจิตใจของมารดานอกจากจะประสบปัญหาทั้งทางร่างกายและจิตใจของมารดาแล้ว ยังส่งผลต่อการเจริญเติบโตอย่างสมบูรณ์ของทารกในครรภ์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334">
        <w:rPr>
          <w:rFonts w:ascii="TH SarabunPSK" w:hAnsi="TH SarabunPSK" w:cs="TH SarabunPSK"/>
          <w:sz w:val="32"/>
          <w:szCs w:val="32"/>
          <w:cs/>
        </w:rPr>
        <w:t>โดยเฉพาะการตั้งครรภ์ในมารดาวัยรุ่น</w:t>
      </w:r>
      <w:r>
        <w:rPr>
          <w:rFonts w:hint="cs"/>
          <w:sz w:val="32"/>
          <w:szCs w:val="32"/>
          <w:cs/>
        </w:rPr>
        <w:t xml:space="preserve">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ในแต่ละปีมีสตรีวัยรุ่นคลอดบุตรทั่วโลกราว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ล้านคน โดยประมาณ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12.8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ล้านคน หรือมากกว่า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90%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อยู่ในกลุ่มประเทศกำลังพัฒนา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</w:rPr>
        <w:t>delivering on global promise of hope, World Health Organization 2006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และหมายรวมถึงประเทศไทย ซึ่งจากข้อมูลของกรมอนามัยพบว่า การมีเพศสัมพันธ์ของวัยรุ่นมีแนวโน้มเพิ่มขึ้น จากร้อยละ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ในปี พ.ศ.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2544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เป็นร้อยละ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40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ในปี พ.ศ.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2552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และเริ่มมีเพศสัมพันธ์อายุน้อยลงเรื่อยๆ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(รายงานการพิจารณาศึกษา เรื่อง ปัญหาการตั้งครรภ์ในวัยรุ่น โดย คณะกรรมาธิการสาธารณสุข วุฒิสภา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</w:rPr>
        <w:t>, 4-5, 15-29</w:t>
      </w:r>
      <w:r w:rsidRPr="00727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) </w:t>
      </w:r>
      <w:r w:rsidRPr="0055596C">
        <w:rPr>
          <w:rFonts w:ascii="TH SarabunPSK" w:hAnsi="TH SarabunPSK" w:cs="TH SarabunPSK"/>
          <w:sz w:val="32"/>
          <w:szCs w:val="32"/>
          <w:cs/>
        </w:rPr>
        <w:t>วัยผู้ใหญ่ตอนต้นประมาณอายุตั้งแต่</w:t>
      </w:r>
      <w:r w:rsidRPr="0055596C">
        <w:rPr>
          <w:rFonts w:ascii="TH SarabunPSK" w:hAnsi="TH SarabunPSK" w:cs="TH SarabunPSK"/>
          <w:sz w:val="32"/>
          <w:szCs w:val="32"/>
        </w:rPr>
        <w:t xml:space="preserve"> 21- 40 </w:t>
      </w:r>
      <w:r w:rsidRPr="0055596C">
        <w:rPr>
          <w:rFonts w:ascii="TH SarabunPSK" w:hAnsi="TH SarabunPSK" w:cs="TH SarabunPSK"/>
          <w:sz w:val="32"/>
          <w:szCs w:val="32"/>
          <w:cs/>
        </w:rPr>
        <w:t>ปี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พัฒนาการที่น่าสนใจในระยะวัยผู้ใหญ่ตอนต้น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การประกอบอาชีพ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การเลือกคู่ครอง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การปรับตัวในชีวิตสมรส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การปรับตัวเพื่อทาหน้าที่บิดามารดา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การปรับตัวในชีวิตโสด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พัฒนาการทางสติปัญญาและพัฒนาการทางกาย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วัยผู้ใหญ่ตอนต้นเป็นระยะที่การเจริญเติบโตทางกายมีการพัฒนาเต็มที่และสมบูรณ์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อวัยวะทุกส่วนทางานอย่างมีประสิทธิภาพ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โดยทั่วไปบุคคลมักมีร่างกายแข็งแรง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ลักษณะพัฒนาการทางกายโดยทั่วไปคือมีความเจริญสมบูรณ์ของอวัยวะและระบบต่าง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ๆ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ของร่างกายในแง่ท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596C">
        <w:rPr>
          <w:rFonts w:ascii="TH SarabunPSK" w:hAnsi="TH SarabunPSK" w:cs="TH SarabunPSK"/>
          <w:sz w:val="32"/>
          <w:szCs w:val="32"/>
          <w:cs/>
        </w:rPr>
        <w:t>หน้าที่ได้ดีในแทบทุกด้าน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ไม่มีช่วงใดในชีวิตที่บุคคลจะมีความสมบูรณ์ของร่างกายดีเด่นเท่าช่วงนี้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55596C">
        <w:rPr>
          <w:rFonts w:ascii="TH SarabunPSK" w:hAnsi="TH SarabunPSK" w:cs="TH SarabunPSK"/>
          <w:sz w:val="32"/>
          <w:szCs w:val="32"/>
          <w:cs/>
        </w:rPr>
        <w:t>เป็นช่วงที่เหมาะแก่การมีบุตรโดยเฉพาะเพศหญิงแม้ปัจจุบันนี้หญิงอายุ</w:t>
      </w:r>
      <w:r w:rsidRPr="0055596C">
        <w:rPr>
          <w:rFonts w:ascii="TH SarabunPSK" w:hAnsi="TH SarabunPSK" w:cs="TH SarabunPSK"/>
          <w:sz w:val="32"/>
          <w:szCs w:val="32"/>
        </w:rPr>
        <w:t xml:space="preserve"> 35 </w:t>
      </w:r>
      <w:r w:rsidRPr="0055596C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อาจจะมีบุตรคนแรกที่แข็งแรงดีทั้งร่างกายและจิตใจ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แต่หญิงผู้นั้นต้องมีพื้นฐานชีวิตทางร่างกายที่ดี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รู้จักดูแลสุขภาพและการตั้งครรภ์อย่างดีด้วย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การศึกษาหลายรายเสนอผลว่าแม่ที่อายุสูงเกิน</w:t>
      </w:r>
      <w:r w:rsidRPr="0055596C">
        <w:rPr>
          <w:rFonts w:ascii="TH SarabunPSK" w:hAnsi="TH SarabunPSK" w:cs="TH SarabunPSK"/>
          <w:sz w:val="32"/>
          <w:szCs w:val="32"/>
        </w:rPr>
        <w:t xml:space="preserve"> 30 </w:t>
      </w:r>
      <w:r w:rsidRPr="0055596C">
        <w:rPr>
          <w:rFonts w:ascii="TH SarabunPSK" w:hAnsi="TH SarabunPSK" w:cs="TH SarabunPSK"/>
          <w:sz w:val="32"/>
          <w:szCs w:val="32"/>
          <w:cs/>
        </w:rPr>
        <w:t>ปีขึ้นไปมากเท่าไหร่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ยิ่งมีแนวโน้มจะมีบุตรปัญญาอ่อนมากเท่านั้น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คือ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อายุ</w:t>
      </w:r>
      <w:r w:rsidRPr="0055596C">
        <w:rPr>
          <w:rFonts w:ascii="TH SarabunPSK" w:hAnsi="TH SarabunPSK" w:cs="TH SarabunPSK"/>
          <w:sz w:val="32"/>
          <w:szCs w:val="32"/>
        </w:rPr>
        <w:t xml:space="preserve"> 30 </w:t>
      </w:r>
      <w:r w:rsidRPr="0055596C">
        <w:rPr>
          <w:rFonts w:ascii="TH SarabunPSK" w:hAnsi="TH SarabunPSK" w:cs="TH SarabunPSK"/>
          <w:sz w:val="32"/>
          <w:szCs w:val="32"/>
          <w:cs/>
        </w:rPr>
        <w:t>ปี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มีโอกาส</w:t>
      </w:r>
      <w:r w:rsidRPr="0055596C">
        <w:rPr>
          <w:rFonts w:ascii="TH SarabunPSK" w:hAnsi="TH SarabunPSK" w:cs="TH SarabunPSK"/>
          <w:sz w:val="32"/>
          <w:szCs w:val="32"/>
        </w:rPr>
        <w:t xml:space="preserve"> 1 </w:t>
      </w:r>
      <w:r w:rsidRPr="0055596C">
        <w:rPr>
          <w:rFonts w:ascii="TH SarabunPSK" w:hAnsi="TH SarabunPSK" w:cs="TH SarabunPSK"/>
          <w:sz w:val="32"/>
          <w:szCs w:val="32"/>
          <w:cs/>
        </w:rPr>
        <w:t>ใน</w:t>
      </w:r>
      <w:r w:rsidRPr="0055596C">
        <w:rPr>
          <w:rFonts w:ascii="TH SarabunPSK" w:hAnsi="TH SarabunPSK" w:cs="TH SarabunPSK"/>
          <w:sz w:val="32"/>
          <w:szCs w:val="32"/>
        </w:rPr>
        <w:t xml:space="preserve"> 1000 </w:t>
      </w:r>
      <w:r w:rsidRPr="0055596C">
        <w:rPr>
          <w:rFonts w:ascii="TH SarabunPSK" w:hAnsi="TH SarabunPSK" w:cs="TH SarabunPSK"/>
          <w:sz w:val="32"/>
          <w:szCs w:val="32"/>
          <w:cs/>
        </w:rPr>
        <w:t>อายุประมาณ</w:t>
      </w:r>
      <w:r w:rsidRPr="0055596C">
        <w:rPr>
          <w:rFonts w:ascii="TH SarabunPSK" w:hAnsi="TH SarabunPSK" w:cs="TH SarabunPSK"/>
          <w:sz w:val="32"/>
          <w:szCs w:val="32"/>
        </w:rPr>
        <w:t xml:space="preserve"> 45 </w:t>
      </w:r>
      <w:r w:rsidRPr="0055596C">
        <w:rPr>
          <w:rFonts w:ascii="TH SarabunPSK" w:hAnsi="TH SarabunPSK" w:cs="TH SarabunPSK"/>
          <w:sz w:val="32"/>
          <w:szCs w:val="32"/>
          <w:cs/>
        </w:rPr>
        <w:t>ปี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มีโอกาส</w:t>
      </w:r>
      <w:r w:rsidRPr="0055596C">
        <w:rPr>
          <w:rFonts w:ascii="TH SarabunPSK" w:hAnsi="TH SarabunPSK" w:cs="TH SarabunPSK"/>
          <w:sz w:val="32"/>
          <w:szCs w:val="32"/>
        </w:rPr>
        <w:t xml:space="preserve"> 1 </w:t>
      </w:r>
      <w:r w:rsidRPr="0055596C">
        <w:rPr>
          <w:rFonts w:ascii="TH SarabunPSK" w:hAnsi="TH SarabunPSK" w:cs="TH SarabunPSK"/>
          <w:sz w:val="32"/>
          <w:szCs w:val="32"/>
          <w:cs/>
        </w:rPr>
        <w:t>ใน</w:t>
      </w:r>
      <w:r w:rsidRPr="0055596C">
        <w:rPr>
          <w:rFonts w:ascii="TH SarabunPSK" w:hAnsi="TH SarabunPSK" w:cs="TH SarabunPSK"/>
          <w:sz w:val="32"/>
          <w:szCs w:val="32"/>
        </w:rPr>
        <w:t xml:space="preserve"> 100 </w:t>
      </w:r>
      <w:proofErr w:type="spellStart"/>
      <w:r w:rsidRPr="0055596C">
        <w:rPr>
          <w:rFonts w:ascii="TH SarabunPSK" w:hAnsi="TH SarabunPSK" w:cs="TH SarabunPSK"/>
          <w:sz w:val="32"/>
          <w:szCs w:val="32"/>
          <w:cs/>
        </w:rPr>
        <w:t>กอร์ม</w:t>
      </w:r>
      <w:proofErr w:type="spellEnd"/>
      <w:r w:rsidRPr="0055596C">
        <w:rPr>
          <w:rFonts w:ascii="TH SarabunPSK" w:hAnsi="TH SarabunPSK" w:cs="TH SarabunPSK"/>
          <w:sz w:val="32"/>
          <w:szCs w:val="32"/>
          <w:cs/>
        </w:rPr>
        <w:t>มี่</w:t>
      </w:r>
      <w:proofErr w:type="spellStart"/>
      <w:r w:rsidRPr="0055596C">
        <w:rPr>
          <w:rFonts w:ascii="TH SarabunPSK" w:hAnsi="TH SarabunPSK" w:cs="TH SarabunPSK"/>
          <w:sz w:val="32"/>
          <w:szCs w:val="32"/>
          <w:cs/>
        </w:rPr>
        <w:t>และบ</w:t>
      </w:r>
      <w:proofErr w:type="spellEnd"/>
      <w:r w:rsidRPr="0055596C">
        <w:rPr>
          <w:rFonts w:ascii="TH SarabunPSK" w:hAnsi="TH SarabunPSK" w:cs="TH SarabunPSK"/>
          <w:sz w:val="32"/>
          <w:szCs w:val="32"/>
          <w:cs/>
        </w:rPr>
        <w:t>รอด</w:t>
      </w:r>
      <w:proofErr w:type="spellStart"/>
      <w:r w:rsidRPr="0055596C">
        <w:rPr>
          <w:rFonts w:ascii="TH SarabunPSK" w:hAnsi="TH SarabunPSK" w:cs="TH SarabunPSK"/>
          <w:sz w:val="32"/>
          <w:szCs w:val="32"/>
          <w:cs/>
        </w:rPr>
        <w:t>ซินส</w:t>
      </w:r>
      <w:proofErr w:type="spellEnd"/>
      <w:r w:rsidRPr="0055596C">
        <w:rPr>
          <w:rFonts w:ascii="TH SarabunPSK" w:hAnsi="TH SarabunPSK" w:cs="TH SarabunPSK"/>
          <w:sz w:val="32"/>
          <w:szCs w:val="32"/>
          <w:cs/>
        </w:rPr>
        <w:t>กี่</w:t>
      </w:r>
      <w:r w:rsidRPr="0055596C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55596C">
        <w:rPr>
          <w:rFonts w:ascii="TH SarabunPSK" w:hAnsi="TH SarabunPSK" w:cs="TH SarabunPSK"/>
          <w:sz w:val="32"/>
          <w:szCs w:val="32"/>
        </w:rPr>
        <w:t>Gormly</w:t>
      </w:r>
      <w:proofErr w:type="spellEnd"/>
      <w:r w:rsidRPr="0055596C">
        <w:rPr>
          <w:rFonts w:ascii="TH SarabunPSK" w:hAnsi="TH SarabunPSK" w:cs="TH SarabunPSK"/>
          <w:sz w:val="32"/>
          <w:szCs w:val="32"/>
        </w:rPr>
        <w:t xml:space="preserve">; &amp; </w:t>
      </w:r>
      <w:proofErr w:type="spellStart"/>
      <w:r w:rsidRPr="0055596C">
        <w:rPr>
          <w:rFonts w:ascii="TH SarabunPSK" w:hAnsi="TH SarabunPSK" w:cs="TH SarabunPSK"/>
          <w:sz w:val="32"/>
          <w:szCs w:val="32"/>
        </w:rPr>
        <w:t>Brodzinsky</w:t>
      </w:r>
      <w:proofErr w:type="spellEnd"/>
      <w:r w:rsidRPr="0055596C">
        <w:rPr>
          <w:rFonts w:ascii="TH SarabunPSK" w:hAnsi="TH SarabunPSK" w:cs="TH SarabunPSK"/>
          <w:sz w:val="32"/>
          <w:szCs w:val="32"/>
        </w:rPr>
        <w:t xml:space="preserve">, 1989 </w:t>
      </w:r>
      <w:r w:rsidRPr="0055596C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ศรีเรือน</w:t>
      </w:r>
      <w:r w:rsidRPr="0055596C">
        <w:rPr>
          <w:rFonts w:ascii="TH SarabunPSK" w:hAnsi="TH SarabunPSK" w:cs="TH SarabunPSK"/>
          <w:sz w:val="32"/>
          <w:szCs w:val="32"/>
        </w:rPr>
        <w:t xml:space="preserve"> </w:t>
      </w:r>
      <w:r w:rsidRPr="0055596C">
        <w:rPr>
          <w:rFonts w:ascii="TH SarabunPSK" w:hAnsi="TH SarabunPSK" w:cs="TH SarabunPSK"/>
          <w:sz w:val="32"/>
          <w:szCs w:val="32"/>
          <w:cs/>
        </w:rPr>
        <w:t>แก้วกังวาน</w:t>
      </w:r>
      <w:r w:rsidRPr="0055596C">
        <w:rPr>
          <w:rFonts w:ascii="TH SarabunPSK" w:hAnsi="TH SarabunPSK" w:cs="TH SarabunPSK"/>
          <w:sz w:val="32"/>
          <w:szCs w:val="32"/>
        </w:rPr>
        <w:t xml:space="preserve">, 2549: 449) </w:t>
      </w:r>
      <w:r w:rsidRPr="0055596C">
        <w:rPr>
          <w:rFonts w:ascii="TH SarabunPSK" w:hAnsi="TH SarabunPSK" w:cs="TH SarabunPSK"/>
          <w:sz w:val="32"/>
          <w:szCs w:val="32"/>
          <w:cs/>
        </w:rPr>
        <w:t>และพัฒนาการทางกายที่ต้องระมัดระวังเป็นพิเศษสาหรับบุคคลวัยผู้ใหญ่ตอนต้นสมัยปัจจุบันคือก</w:t>
      </w:r>
      <w:r>
        <w:rPr>
          <w:rFonts w:ascii="TH SarabunPSK" w:hAnsi="TH SarabunPSK" w:cs="TH SarabunPSK"/>
          <w:sz w:val="32"/>
          <w:szCs w:val="32"/>
          <w:cs/>
        </w:rPr>
        <w:t>ารป้องกันไม่ให้</w:t>
      </w:r>
      <w:r w:rsidRPr="0055596C">
        <w:rPr>
          <w:rFonts w:ascii="TH SarabunPSK" w:hAnsi="TH SarabunPSK" w:cs="TH SarabunPSK"/>
          <w:sz w:val="32"/>
          <w:szCs w:val="32"/>
          <w:cs/>
        </w:rPr>
        <w:t>ติดเชื้อเอดส์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55596C">
        <w:rPr>
          <w:rFonts w:ascii="TH SarabunPSK" w:hAnsi="TH SarabunPSK" w:cs="TH SarabunPSK"/>
          <w:sz w:val="32"/>
          <w:szCs w:val="32"/>
          <w:cs/>
        </w:rPr>
        <w:t>เป็นโรคติดต่อที่ร้ายแรงในสังคมสมัยใหม่</w:t>
      </w:r>
      <w:r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การตั้งครรภ</w:t>
      </w:r>
      <w:r w:rsidR="00525C4C">
        <w:rPr>
          <w:rFonts w:ascii="TH SarabunPSK" w:eastAsia="Times New Roman" w:hAnsi="TH SarabunPSK" w:cs="TH SarabunPSK"/>
          <w:sz w:val="32"/>
          <w:szCs w:val="32"/>
          <w:cs/>
        </w:rPr>
        <w:t xml:space="preserve">์ในมารดาที่มีอายุมาก </w:t>
      </w:r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ปัญหาของทั้งตัวมารดาและทารกที่จะเกิดมา โดยภาวะที่มักจะเกิดขึ้นกับมารดาขณะตั้งครรภ์ มีดังต่อไปนี้ ภาวะความดันโลหิตสูงขณะตั้งครรภ์ จากการวิจัยสำหรับในประเทศไทยพบว่าอุบัติการณ์ของความดันโลหิตสูงในขณะตั้งครรภ์ของวัยรุ่นไม่มีความแตกต่างอย่างมีนัยสำคัญทางสถิติเมื่อเทียบกับในผู้ใหญ่</w:t>
      </w:r>
      <w:r w:rsidR="00C540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(พีระ</w:t>
      </w:r>
      <w:proofErr w:type="spellStart"/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ยุทธ</w:t>
      </w:r>
      <w:proofErr w:type="spellEnd"/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 xml:space="preserve"> สานุ</w:t>
      </w:r>
      <w:proofErr w:type="spellStart"/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กูล</w:t>
      </w:r>
      <w:proofErr w:type="spellEnd"/>
      <w:r w:rsidR="00C540B7" w:rsidRPr="0072733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เพียงจิตต์ ธารไพร</w:t>
      </w:r>
      <w:proofErr w:type="spellStart"/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สาณฑ์.</w:t>
      </w:r>
      <w:proofErr w:type="spellEnd"/>
      <w:r w:rsidR="00C540B7" w:rsidRPr="00727334">
        <w:rPr>
          <w:rFonts w:ascii="TH SarabunPSK" w:eastAsia="Times New Roman" w:hAnsi="TH SarabunPSK" w:cs="TH SarabunPSK"/>
          <w:sz w:val="32"/>
          <w:szCs w:val="32"/>
        </w:rPr>
        <w:t xml:space="preserve">Thai </w:t>
      </w:r>
      <w:proofErr w:type="spellStart"/>
      <w:r w:rsidR="00C540B7" w:rsidRPr="00727334">
        <w:rPr>
          <w:rFonts w:ascii="TH SarabunPSK" w:eastAsia="Times New Roman" w:hAnsi="TH SarabunPSK" w:cs="TH SarabunPSK"/>
          <w:sz w:val="32"/>
          <w:szCs w:val="32"/>
        </w:rPr>
        <w:t>Pharm</w:t>
      </w:r>
      <w:proofErr w:type="spellEnd"/>
      <w:r w:rsidR="00C540B7" w:rsidRPr="00727334">
        <w:rPr>
          <w:rFonts w:ascii="TH SarabunPSK" w:eastAsia="Times New Roman" w:hAnsi="TH SarabunPSK" w:cs="TH SarabunPSK"/>
          <w:sz w:val="32"/>
          <w:szCs w:val="32"/>
        </w:rPr>
        <w:t xml:space="preserve"> Health </w:t>
      </w:r>
      <w:proofErr w:type="spellStart"/>
      <w:r w:rsidR="00C540B7" w:rsidRPr="00727334">
        <w:rPr>
          <w:rFonts w:ascii="TH SarabunPSK" w:eastAsia="Times New Roman" w:hAnsi="TH SarabunPSK" w:cs="TH SarabunPSK"/>
          <w:sz w:val="32"/>
          <w:szCs w:val="32"/>
        </w:rPr>
        <w:t>Sci</w:t>
      </w:r>
      <w:proofErr w:type="spellEnd"/>
      <w:r w:rsidR="00C540B7" w:rsidRPr="00727334">
        <w:rPr>
          <w:rFonts w:ascii="TH SarabunPSK" w:eastAsia="Times New Roman" w:hAnsi="TH SarabunPSK" w:cs="TH SarabunPSK"/>
          <w:sz w:val="32"/>
          <w:szCs w:val="32"/>
        </w:rPr>
        <w:t xml:space="preserve"> J. 2008; 3(1): 97-102</w:t>
      </w:r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 xml:space="preserve"> ) </w:t>
      </w:r>
      <w:r w:rsidR="00C540B7" w:rsidRPr="001F1839">
        <w:rPr>
          <w:rFonts w:ascii="TH SarabunPSK" w:hAnsi="TH SarabunPSK" w:cs="TH SarabunPSK"/>
          <w:sz w:val="32"/>
          <w:szCs w:val="32"/>
          <w:cs/>
        </w:rPr>
        <w:t>แม่มีอัตราการขาดสารไอโอดีนร้อยละ</w:t>
      </w:r>
      <w:r w:rsidR="00C540B7" w:rsidRPr="001F1839">
        <w:rPr>
          <w:rFonts w:ascii="TH SarabunPSK" w:hAnsi="TH SarabunPSK" w:cs="TH SarabunPSK"/>
          <w:sz w:val="32"/>
          <w:szCs w:val="32"/>
        </w:rPr>
        <w:t xml:space="preserve"> 53 </w:t>
      </w:r>
      <w:r w:rsidR="00C540B7" w:rsidRPr="001F1839">
        <w:rPr>
          <w:rFonts w:ascii="TH SarabunPSK" w:hAnsi="TH SarabunPSK" w:cs="TH SarabunPSK"/>
          <w:sz w:val="32"/>
          <w:szCs w:val="32"/>
          <w:cs/>
        </w:rPr>
        <w:t>ภาวะโลหิตจางร้อยละ</w:t>
      </w:r>
      <w:r w:rsidR="00C540B7" w:rsidRPr="001F1839">
        <w:rPr>
          <w:rFonts w:ascii="TH SarabunPSK" w:hAnsi="TH SarabunPSK" w:cs="TH SarabunPSK"/>
          <w:sz w:val="32"/>
          <w:szCs w:val="32"/>
        </w:rPr>
        <w:t xml:space="preserve"> 18</w:t>
      </w:r>
      <w:r w:rsidR="00C540B7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ภาวะโลหิตจางเป็นปัญหาสำคัญของหญิงตั้งครรภ์ในทุกกลุ่มอายุ ซึ่งสาเหตุเกิดจากภาวะ</w:t>
      </w:r>
      <w:proofErr w:type="spellStart"/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ทุพ</w:t>
      </w:r>
      <w:proofErr w:type="spellEnd"/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โภชนาการ</w:t>
      </w:r>
      <w:r w:rsidR="00C540B7" w:rsidRPr="0072733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การขาดธาตุเหล็ก </w:t>
      </w:r>
      <w:proofErr w:type="spellStart"/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และโฟ</w:t>
      </w:r>
      <w:proofErr w:type="spellEnd"/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เลต</w:t>
      </w:r>
      <w:r w:rsidR="00C540B7" w:rsidRPr="0072733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>พยาธิ</w:t>
      </w:r>
      <w:r w:rsidR="00C540B7" w:rsidRPr="0072733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 xml:space="preserve">โรคทางพันธุกรรม </w:t>
      </w:r>
      <w:proofErr w:type="spellStart"/>
      <w:r w:rsidR="00C540B7" w:rsidRPr="00727334">
        <w:rPr>
          <w:rFonts w:ascii="TH SarabunPSK" w:eastAsia="Times New Roman" w:hAnsi="TH SarabunPSK" w:cs="TH SarabunPSK"/>
          <w:sz w:val="32"/>
          <w:szCs w:val="32"/>
        </w:rPr>
        <w:t>Thalassemia</w:t>
      </w:r>
      <w:proofErr w:type="spellEnd"/>
      <w:r w:rsidR="00C540B7" w:rsidRPr="00727334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</w:t>
      </w:r>
    </w:p>
    <w:p w:rsidR="00F51B32" w:rsidRDefault="00F51B32" w:rsidP="00F51B3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จากรายงานประจำปีงบประมาณ 2559 สำนักการแพทย์ กรุงเทพมหานคร ย้อนหลัง 3 ปี พบว่า สถิติการคลอดของมารดาทั้งหมดในชุมชนเขตบางแค พบว่ามีจำนวนลดลง และมีสถิติเด็กเกิดไร้ชีพจำนวนลดลง แต่อย่างไรก็ตาม จำนวนมารดาคลอดบุตรที่มีอายุต่ำกว่า 20 ปี นับย้อนหลัง 3 ปี ยังมีจำนวนมาก และให้กำเนิดบุตรที่มีภาวะน้ำหนักตัวน้อยกว่า 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 กรัม มีจำนวนมากกว่าร้อยละ 8 อยู่มาก ทั้งนี้เกิดมาจากมารดามีเป็นมารดาวัยรุ่นและยังพบว่ามารดามีภาวะแทรกซ้อนในขณะตั้งครรภ์ เช่น ภาวะความดันโลหิตสูงขณะ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ตั้งครรภ์ ภาวะโลหิตจางหรือ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โรคธาลัส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ซีเมีย ภาวะติดเชื้อขณะตั้งครรภ์ที่จะส่งผลต่อบุตรให้เกิดความพิการ เช่น ซิฟิลิส เป็นต้น  ซึ่งนับเป็นปัญหาสำคัญอย่างยิ่ง ทั้งนี้ได้แสดงให้เห็นว่าปัจจัยที่จะส่งเสริมให้หญิงตั้งครรภ์มีภาวะสุขภาพดี เพื่อให้บุตรมีภาวะสุขภาพดีเป็นสิ่งที่ต้องคำนึงถึง โดยมุ่งเน้นไปที่ การดูแลตนเองของหญิงตั้งครรภ์เป็นสิ่งสำคัญและจำเป็น แม้นว่าหญิงตั้งครรภ์ทั้งที่มีอายุน้อยหรือมีอายุมากก็นับว่าเป็นกลุ่มที่มีภาวะสุขภาพปกติ สามารถทำงานและดำรงชีวิตในสังคมได้ แต่การที่มีทารกในครรภ์จะก่อให้เกิดการเปลี่ยนแปลงในร่างกายและจิตใจ การดูแลที่เหมาะสม โดยการส่งเสริมให้หญิงตั้งครรภ์มีพฤติกรรมการดูแลตนเองที่ดีและครบถ้วน ถูกต้องจะช่วยทำให้ระดับภาวะสุขภาพของมารดาตั้งครรภ์มีสุขภาพสมบูรณ์แข็งแรงและส่งผลให้ทารกมีสุขภาพแข็งแรง  การดูแลตนเองของหญิงตั้งครรภ์ไม่เพียงแต่จะเป็นหน้าที่ของบุคลากรในโรงพยาบาล สถานบริการสาธารณสุข หน่วยฝากครรภ์แต่เพียงอย่างเดียว ครอบครัวยังมีส่วนสำคัญที่จะส่งเสริมให้มีความสมบูรณ์และเกิดผลดีต่อการตั้งครรภ์ทั้งร่างกายและจิตใจ ( 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อ่องสว่าง 2549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2 ) </w:t>
      </w:r>
    </w:p>
    <w:p w:rsidR="00F51B32" w:rsidRPr="00F51B32" w:rsidRDefault="00F51B32" w:rsidP="00F51B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จากสถิติดังกล่าว การดำเนินการเพื่อแก้ไขปัญหาด้านอนามัยแม่และเด็ก เพื่อเฝ้าระวังมารดาและทารกให้มีสุขภาพที่ดี ตามนโยบายลูกเกิดรอด แม่ปลอดภัย ซึ่งตัวชี้วัดอัตราการเกิดของทารกที่มีน้ำหนักตัวน้อยยังมากกว่าเกณฑ์เป้าหมาย ร้อยละ 8 ดังนั้นผู้วิจัยจึงสนใจที่จะศึกษาพฤติกรรมการดูแลตนเองของหญิงตั้งครรภ์เพื่อให้ได้ความเข้าใจในการดูแลตนเองของหญิงตั้งครรภ์ และใช้เป็นแนวทางในการป้องกัน ส่งเสริมและแก้ไขพฤติกรรมการดูแลตนเองของหญิงตั้งครรภ์ </w:t>
      </w:r>
    </w:p>
    <w:p w:rsidR="00F51B32" w:rsidRDefault="00F51B32" w:rsidP="00F51B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วัตถุประสงค์การวิจัย </w:t>
      </w:r>
    </w:p>
    <w:p w:rsidR="00F51B32" w:rsidRDefault="00F51B32" w:rsidP="00F51B3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ศึกษาพฤติกรรมการดูแลตนเองของหญิงตั้งครรภ์</w:t>
      </w:r>
    </w:p>
    <w:p w:rsidR="00F51B32" w:rsidRDefault="00F51B32" w:rsidP="00F51B3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ศึกษาปัจจัยที่เกี่ยวข้องกับพฤติกรรมการดูแลตนเองของหญิงตั้งครรภ์</w:t>
      </w:r>
    </w:p>
    <w:p w:rsidR="00F51B32" w:rsidRDefault="00F51B32" w:rsidP="00F51B32">
      <w:pPr>
        <w:shd w:val="clear" w:color="auto" w:fill="FFFFFF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วิธีการดำเนินการวิจัย</w:t>
      </w:r>
    </w:p>
    <w:p w:rsidR="00F51B32" w:rsidRPr="0055596C" w:rsidRDefault="00A259AE" w:rsidP="00F51B32">
      <w:pPr>
        <w:shd w:val="clear" w:color="auto" w:fill="FFFFFF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การวิจัยครั้งนี้เป็นการวิจัยเชิงคุณภาพ ( </w:t>
      </w:r>
      <w:r>
        <w:rPr>
          <w:rFonts w:ascii="TH SarabunPSK" w:hAnsi="TH SarabunPSK" w:cs="TH SarabunPSK"/>
          <w:sz w:val="32"/>
          <w:szCs w:val="32"/>
        </w:rPr>
        <w:t xml:space="preserve">Qualitative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Research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เพื่อให้เข้าใจถึงปัจจัยที่เกี่ยวกับการส่งเสริมการดูแลตนเองของหญิงตั้งครรภ์ โดยมีรายละเอียดในการดำเนินการวิจัย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9E0D63" w:rsidRDefault="00A259AE" w:rsidP="009E0D63">
      <w:pPr>
        <w:shd w:val="clear" w:color="auto" w:fill="FFFFFF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ประชาการที่ใช้สำหรับการศึกษาในครั้งนี้ เป็นมารดาตั้งครรภ์ ที่มีอายุครรภ์น้อยกว่า 28 สัปดาห์ ในชุมชนเขตบางแค  </w:t>
      </w:r>
    </w:p>
    <w:p w:rsidR="00A259AE" w:rsidRPr="00A259AE" w:rsidRDefault="00A259AE" w:rsidP="00A259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 เป็น</w:t>
      </w:r>
      <w:r w:rsidRPr="00A259AE">
        <w:rPr>
          <w:rFonts w:ascii="TH SarabunPSK" w:hAnsi="TH SarabunPSK" w:cs="TH SarabunPSK" w:hint="cs"/>
          <w:sz w:val="32"/>
          <w:szCs w:val="32"/>
          <w:cs/>
        </w:rPr>
        <w:t>แบบสัมภาษณ์ข้อมูลส่วนบุคคล ซึ่ง</w:t>
      </w:r>
      <w:r>
        <w:rPr>
          <w:rFonts w:ascii="TH SarabunPSK" w:hAnsi="TH SarabunPSK" w:cs="TH SarabunPSK" w:hint="cs"/>
          <w:sz w:val="32"/>
          <w:szCs w:val="32"/>
          <w:cs/>
        </w:rPr>
        <w:t>แบ่ง</w:t>
      </w:r>
      <w:r w:rsidRPr="00A259AE">
        <w:rPr>
          <w:rFonts w:ascii="TH SarabunPSK" w:hAnsi="TH SarabunPSK" w:cs="TH SarabunPSK" w:hint="cs"/>
          <w:sz w:val="32"/>
          <w:szCs w:val="32"/>
          <w:cs/>
        </w:rPr>
        <w:t>เป็น</w:t>
      </w:r>
    </w:p>
    <w:p w:rsidR="00A259AE" w:rsidRPr="00A259AE" w:rsidRDefault="00A259AE" w:rsidP="00A259AE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A259AE">
        <w:rPr>
          <w:rFonts w:ascii="TH SarabunPSK" w:hAnsi="TH SarabunPSK" w:cs="TH SarabunPSK" w:hint="cs"/>
          <w:sz w:val="32"/>
          <w:szCs w:val="32"/>
          <w:cs/>
        </w:rPr>
        <w:t xml:space="preserve">ข้อมูลของหญิงตั้งครรภ์ ประกอบด้วย อายุ อาชีพ ระดับการศึกษา รายได้ของครอบครัวต่อเดือน สถานภาพสมรส ความสัมพันธ์ของครอบครัว </w:t>
      </w:r>
    </w:p>
    <w:p w:rsidR="00A259AE" w:rsidRDefault="00A259AE" w:rsidP="00A259AE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แบบสัมภาษณ์ เป็นคำถามปลายเปิด ( </w:t>
      </w:r>
      <w:r>
        <w:rPr>
          <w:rFonts w:ascii="TH SarabunPSK" w:hAnsi="TH SarabunPSK" w:cs="TH SarabunPSK"/>
          <w:sz w:val="32"/>
          <w:szCs w:val="32"/>
        </w:rPr>
        <w:t xml:space="preserve">open – ended </w:t>
      </w:r>
      <w:r>
        <w:rPr>
          <w:rFonts w:ascii="TH SarabunPSK" w:hAnsi="TH SarabunPSK" w:cs="TH SarabunPSK" w:hint="cs"/>
          <w:sz w:val="32"/>
          <w:szCs w:val="32"/>
          <w:cs/>
        </w:rPr>
        <w:t>) เกี่ยวกับการดำเนินชีวิตในขณะตั้งครรภ์ และคำถามที่ผู้วิจัยสร้างขึ้นจากการทบทวนวรรณกรรมที่เกี่ยวข้องเพื่อเก็บรวบรวมข้อมูลในประเด็นหลัก คือ พฤติกรรมการดูแลตนเอง ด้าน โภชนาการ การออกกำลังกาย สัมพันธภาพระหว่างบุคคล การจัดการความเครียด สิ่งที่สนับสนุนในการดำเนินชีวิตขณะตั้งครรภ์ ปัจจัยที่ช่วยส่งเสริมพฤติกรรมการดูแลตนเอง เป็นต้น โดยแนวคำถามในการ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สัมภาษณ์ได้รับการตรวจสอบความสอดคล้องของข้อคำถามกับวัตถุประสงค์ เพื่อให้ได้ข้อมูลตรงตามการวิจัย </w:t>
      </w:r>
    </w:p>
    <w:p w:rsidR="00A259AE" w:rsidRDefault="00D57D2B" w:rsidP="00D57D2B">
      <w:pPr>
        <w:shd w:val="clear" w:color="auto" w:fill="FFFFFF"/>
        <w:ind w:left="360" w:firstLine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การเก็บรวบรวมข้อมูล </w:t>
      </w:r>
    </w:p>
    <w:p w:rsidR="00D57D2B" w:rsidRDefault="00D57D2B" w:rsidP="00D57D2B">
      <w:pPr>
        <w:ind w:firstLine="360"/>
        <w:rPr>
          <w:rFonts w:ascii="TH SarabunPSK" w:hAnsi="TH SarabunPSK" w:cs="TH SarabunPSK"/>
          <w:sz w:val="32"/>
          <w:szCs w:val="32"/>
        </w:rPr>
      </w:pPr>
      <w:r w:rsidRPr="00D57D2B">
        <w:rPr>
          <w:rFonts w:ascii="TH SarabunPSK" w:hAnsi="TH SarabunPSK" w:cs="TH SarabunPSK" w:hint="cs"/>
          <w:sz w:val="32"/>
          <w:szCs w:val="32"/>
          <w:cs/>
        </w:rPr>
        <w:t>ผู้วิจัยทำการศึกษากลุ่มตัวอย่างจากหน่วยฝากครรภ์ของโรงพยาบาลในเขตบางแค โดยขออนุญาตหัวหน้าหน่วยฝากครรภ์ เพื่อขอข้อมูล เช่น จำนวนการฝากครรภ์ ภาวะแทรกซ้อนที่พบมากในขณะตั้งครรภ์ เป็นต้น ดำเนินการค้นหาข้อมูลทางสถิติของมารดาตั้งครรภ์ และแหล่งที่อยู่ของกลุ่มตัวอย่าง ทำการเข้าสู่ชุมชน โดยการประสานไปยังผู้นำชุมชนเพื่อประชาสัมพันธ์โครงการและขอความร่วมมือในการทำวิจัย ขออาสาสมัครที่ตรงตามเกณฑ์ที่กำหนดไว้ เข้าเยี่ยมบ้านของอาสาสมัครเพื่อชี้แจงวัตถุประสงค์ของการวิจัย  แจ้งรายละเอียดของการวิจัย ตลอดจนการพิทักษ์สิทธิ์ของผู้ให้ข้อมูล เปิดโอกาสให้ผู้ให้ข้อมูลตัดสินใจในการเข้าร่วมวิจัยตามความสมัครใจ พร้อมทั้งเซ็นยินยอมในใบเข้าร่วมโครงการวิจัยในครั้งนี้ เมื่อเริ่มโครงการ ทำการเข้าเยี่ยมบ้านสร้างสัมพันธภาพ พูดคุยในเรื่องราวทั่วไป เพื่อทำความเข้าใจซึ่งกันและกันและสร้างความคุ้นเคย ความไว้วางใจซึ่งกันและกันและดำเนินการสัมภาษณ์เชิงลึกตามการวิจัยที่เตรียมไว้ในแนวประเด็นหลักก่อนและพิจารณาประเด็นย่อยที่สอดคล้องและให้ความกระจ่างเพิ่มเติมเพื่อให้ได้ข้อมูลในเชิงลึกมากพอสำหรับประเด็นนั้นๆ  โดยสัมภาษณ์ในที่ผ่อนคลาย ไม่ถูกรบกวน ใช้ระยะเวลาประมาณ 1 ชั่วโมง ทั้งนี้ขึ้นกับลักษณะส่วนบุคคลของผู้ให้ข้อมูลและสภาพแวดล้อมในขณะสนทนา หากมีญาติหรือมีบุคคลอื่นเข้ามาในขณะสัมภาษณ์จะมีการหยุดชั่วขณะ แล้วจึงดำเนินการต่อไป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2B">
        <w:rPr>
          <w:rFonts w:ascii="TH SarabunPSK" w:hAnsi="TH SarabunPSK" w:cs="TH SarabunPSK" w:hint="cs"/>
          <w:sz w:val="32"/>
          <w:szCs w:val="32"/>
          <w:cs/>
        </w:rPr>
        <w:t>ภายหลังการสัมภาษณ์แต่ละรายเสร็จแล้ว ผู้วิจัยทำการเก็บรวบรวมข้อมูลโดยการทำบันทึกภาคสนาม ซึ่งเป็นการจดการสนทนา สีหน้าท่าทาง ลักษณะคำพูด ตลอดจนน้ำเสียงที่ใช้สนทนาของผู้ให้ข้อมูล  และการบันทึกความรู้สึกสะท้อนคิด ซึ่งเป็นการบรรยายความรู้สึกของผู้วิจัยที่มีต่อการสัมภาษณ์และสถานการณ์ขณะนั้น เพื่อป้องกันการนำความรู้สึกของผู้วิจัยไปตีความเหตุการณ์ของผู้ให้ข้อมูล</w:t>
      </w:r>
    </w:p>
    <w:p w:rsidR="00E872FA" w:rsidRDefault="00E872FA" w:rsidP="00D57D2B">
      <w:pPr>
        <w:ind w:firstLine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</w:p>
    <w:p w:rsidR="00E872FA" w:rsidRPr="00E872FA" w:rsidRDefault="00E872FA" w:rsidP="00E872FA">
      <w:pPr>
        <w:ind w:firstLine="360"/>
        <w:rPr>
          <w:rFonts w:ascii="TH SarabunPSK" w:hAnsi="TH SarabunPSK" w:cs="TH SarabunPSK"/>
          <w:sz w:val="32"/>
          <w:szCs w:val="32"/>
        </w:rPr>
      </w:pPr>
      <w:r w:rsidRPr="00E872FA">
        <w:rPr>
          <w:rFonts w:ascii="TH SarabunPSK" w:hAnsi="TH SarabunPSK" w:cs="TH SarabunPSK" w:hint="cs"/>
          <w:sz w:val="32"/>
          <w:szCs w:val="32"/>
          <w:cs/>
        </w:rPr>
        <w:t>หลังจากการทำการสัมภาษณ์เชิงลึก เพื่อให้ได้ข้อมูลเป็นรายบุคคลในแต่ละครั้งแล้ว มีการนำข้อมูลที่ได้จากการบันทึกและการถอดบทสัมภาษณ์แบบคำต่อคำมาอ่านทบทวนเพื่อให้ได้ข้อมูลและค้นหาประเด็นที่ต้องสัมภาษณ์เพิ่มเติมในครั้งต่อไป กำหนดดัชนีหรือรหัส โดยใช้ข้อความที่ผู้ให้ข้อมูลถ่ายทอดออกมาในขณะสนทนา ที่เป็นคำพูดหรือประสบการณ์หลักของผู้ให้ข้อมูล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2FA">
        <w:rPr>
          <w:rFonts w:ascii="TH SarabunPSK" w:hAnsi="TH SarabunPSK" w:cs="TH SarabunPSK" w:hint="cs"/>
          <w:sz w:val="32"/>
          <w:szCs w:val="32"/>
          <w:cs/>
        </w:rPr>
        <w:t>นำข้อมูลที่ใส่รหัสนี้ไปจัดเก็บในแฟ้มเอกสารภายในคอมพิวเตอร์อย่างเป็นระบบ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2FA">
        <w:rPr>
          <w:rFonts w:ascii="TH SarabunPSK" w:hAnsi="TH SarabunPSK" w:cs="TH SarabunPSK" w:hint="cs"/>
          <w:sz w:val="32"/>
          <w:szCs w:val="32"/>
          <w:cs/>
        </w:rPr>
        <w:t xml:space="preserve">อ่านทบทวนซ้ำในข้อมูลที่ใส่รหัสไว้ เพื่อค้นหาความสัมพันธ์ ปัจจัยหลัก และความเชื่อมโยงของข้อมูล ความสัมพันธ์ของข้อคำถามที่ตรงกับวัตถุประสงค์ของการวิจัย จนได้ข้อมูลที่เป็นข้อสรุปย่อย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2FA">
        <w:rPr>
          <w:rFonts w:ascii="TH SarabunPSK" w:hAnsi="TH SarabunPSK" w:cs="TH SarabunPSK" w:hint="cs"/>
          <w:sz w:val="32"/>
          <w:szCs w:val="32"/>
          <w:cs/>
        </w:rPr>
        <w:t>นำข้อมูลที่เป็นข้อสรุปย่อยมาสร้างเป็นข้อสรุปใหญ่ โดยนำข้อมูลที่ได้ทั้งหมดที่เป็นข้อสรุปย่อยมาพิจารณาจัดกลุ่มสร้างเป็นข้อมูลสรุป ที่มีทิศทางเดียวกัน แล้วนำมาสร้างเป็นข้อสรุปใหญ่ ที่สามารถเป็นคำตอบของวิจัยตารมวัตถุประสงค์  ข้อสรุปที่ได้จะนำเสนอในรูปแบบของการบรรยายหรือพรรณนา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2FA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การวิเคราะห์ข้อมูลจะเกิดขึ้นไปพร้อมกับการเก็บรวบรวมข้อมูลตลอดระยะเวลาในการวิจัย เพื่อให้ได้ข้อมูล</w:t>
      </w:r>
      <w:r w:rsidRPr="00E872F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เพิ่มเติมในกรณีที่เก็บไม่ครบ หรือยังไม่ได้ข้อสรุปที่ชัดเจนตามความคิดของผู้ให้ข้อมูล จนกว่าจะได้ข้อมูลที่มีความอิ่มตัวและไม่มีข้อมูลใหม่เกิดขึ้น </w:t>
      </w:r>
    </w:p>
    <w:p w:rsidR="00E872FA" w:rsidRDefault="000F6D74" w:rsidP="00E872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การพิทักษ์สิทธิกลุ่มตัวอย่าง </w:t>
      </w:r>
    </w:p>
    <w:p w:rsidR="000A1A45" w:rsidRDefault="000A1A45" w:rsidP="000A1A4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โครงการวิจัยนี้ ผู้วิจัยมีการพิทักษ์สิทธิ์ผู้เข้าร่วมวิจัยโดยการชี้แจงให้กลุ่มตัวอย่างทราบถึงวัตถุประสงค์ของการวิจัยครั้งนี้ </w:t>
      </w:r>
      <w:r>
        <w:rPr>
          <w:rFonts w:ascii="TH SarabunPSK" w:hAnsi="TH SarabunPSK" w:cs="TH SarabunPSK"/>
          <w:sz w:val="32"/>
          <w:szCs w:val="32"/>
          <w:cs/>
        </w:rPr>
        <w:t>กลุ่มตัวอย่างมีสิทธ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Pr="00AA0BDF">
        <w:rPr>
          <w:rFonts w:ascii="TH SarabunPSK" w:hAnsi="TH SarabunPSK" w:cs="TH SarabunPSK"/>
          <w:sz w:val="32"/>
          <w:szCs w:val="32"/>
          <w:cs/>
        </w:rPr>
        <w:t>ที่จะตอบรับหรือปฏิเสธการเข้าร่วมวิจัยได้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โอกาสให้ผู้เข้าร่วมโครงการได้อ่านข้อมูลในการพิทักษ์สิทธิ์เพื่อให้เกิดความเข้าใจที่ถูกต้องและให้เวลาสำหรับการตัดสินใจอย่างอิสระ </w:t>
      </w:r>
      <w:r w:rsidRPr="00AA0BDF">
        <w:rPr>
          <w:rFonts w:ascii="TH SarabunPSK" w:hAnsi="TH SarabunPSK" w:cs="TH SarabunPSK"/>
          <w:sz w:val="32"/>
          <w:szCs w:val="32"/>
          <w:cs/>
        </w:rPr>
        <w:t>หากกลุ่มตัวอย่างยินดีที่จะเข้าร่วมวิจัย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ผู้วิจัยจะให้</w:t>
      </w:r>
      <w:r w:rsidRPr="00AA0BDF">
        <w:rPr>
          <w:rFonts w:ascii="TH SarabunPSK" w:hAnsi="TH SarabunPSK" w:cs="TH SarabunPSK"/>
          <w:sz w:val="32"/>
          <w:szCs w:val="32"/>
          <w:cs/>
        </w:rPr>
        <w:t>กลุ่มตัวอย่างลงนามในใบยินยอมเข้าร่วมในการวิจัย</w:t>
      </w:r>
      <w:r>
        <w:rPr>
          <w:rFonts w:ascii="TH SarabunPSK" w:hAnsi="TH SarabunPSK" w:cs="TH SarabunPSK"/>
          <w:sz w:val="32"/>
          <w:szCs w:val="32"/>
          <w:cs/>
        </w:rPr>
        <w:t>กลุ่มตัวอย่างมีสิทธ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Pr="00AA0BDF">
        <w:rPr>
          <w:rFonts w:ascii="TH SarabunPSK" w:hAnsi="TH SarabunPSK" w:cs="TH SarabunPSK"/>
          <w:sz w:val="32"/>
          <w:szCs w:val="32"/>
          <w:cs/>
        </w:rPr>
        <w:t>ยุติการให้ข้อมูลได้ตลอดเวลา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A0BDF">
        <w:rPr>
          <w:rFonts w:ascii="TH SarabunPSK" w:hAnsi="TH SarabunPSK" w:cs="TH SarabunPSK"/>
          <w:sz w:val="32"/>
          <w:szCs w:val="32"/>
          <w:cs/>
        </w:rPr>
        <w:t>ข้อมูลที่ได้จากกลุ่มตัวอย่างผู้วิจัยจะเก็บรักษาไว้เป็นความลับ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เทปบันทึกเสียงจะถูกทำลายเมื่อการวิจัยสิ้นสุดลง </w:t>
      </w:r>
      <w:r w:rsidRPr="00AA0BDF">
        <w:rPr>
          <w:rFonts w:ascii="TH SarabunPSK" w:hAnsi="TH SarabunPSK" w:cs="TH SarabunPSK"/>
          <w:sz w:val="32"/>
          <w:szCs w:val="32"/>
          <w:cs/>
        </w:rPr>
        <w:t>และนำมาใช้สำหรับการวิจัยในครั้งนี้เท่านั้นโดยการนำเสนอผลการวิจัยในภา</w:t>
      </w:r>
      <w:r>
        <w:rPr>
          <w:rFonts w:ascii="TH SarabunPSK" w:hAnsi="TH SarabunPSK" w:cs="TH SarabunPSK"/>
          <w:sz w:val="32"/>
          <w:szCs w:val="32"/>
          <w:cs/>
        </w:rPr>
        <w:t xml:space="preserve">พรวม </w:t>
      </w:r>
    </w:p>
    <w:p w:rsidR="007A64C0" w:rsidRDefault="007A64C0" w:rsidP="000A1A45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</w:p>
    <w:p w:rsidR="007A64C0" w:rsidRDefault="003B6BD3" w:rsidP="000A1A45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ผู้ให้ข้อมูลตระหนักถึงความสำคัญของการเป็นแม่ เมื่อทราบว่าตั้งครรภ์ มีทัศนคติที่ดีต่อการตั้งครรภ์ ซึ่งทุกคนแสดงความดีใจต่อการตั้งครรภ์ในครั้งนี้ มีเพียงมารดา 1 ราย ที่แยกทางกับสามีไปก่อนที่จะทราบว่ามีการตั้งครรภ์ แต่อย่างไรก็ตามก็สามารถดำเนินการตั้งครรภ์ต่อได้ โดยสิ่งที่มีความสำคัญและเป็นปัจจัยสำคัญให้สามารถดำเนินการตั้งครรภ์ต่อไปนี้คือ ปัจจัยสนับสนุนด้านสังคม ซึ่งหมายถึง บิดา มารดา เพื่อน ผู้ใกล้ชิดที่ให้กำลังใจและส่งเสริมภาวะสุขภาพต่างๆ </w:t>
      </w:r>
      <w:r w:rsidR="003C5264">
        <w:rPr>
          <w:rFonts w:ascii="TH SarabunPSK" w:hAnsi="TH SarabunPSK" w:cs="TH SarabunPSK" w:hint="cs"/>
          <w:sz w:val="32"/>
          <w:szCs w:val="32"/>
          <w:cs/>
        </w:rPr>
        <w:t xml:space="preserve">ส่วนในด้านของหน่วยงานทางสาธารณสุขมีความสำคัญในด้านของการส่งเสริมสุขภาพในขณะที่มีการตั้งครรภ์และเกิดภาวะแทรกซ้อนขึ้น  </w:t>
      </w:r>
      <w:r w:rsidR="004638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91B">
        <w:rPr>
          <w:rFonts w:ascii="TH SarabunPSK" w:hAnsi="TH SarabunPSK" w:cs="TH SarabunPSK" w:hint="cs"/>
          <w:sz w:val="32"/>
          <w:szCs w:val="32"/>
          <w:cs/>
        </w:rPr>
        <w:t>การวิจัยพบว่า ข้อมูลทางการแพทย์เป็นข้อมูลที่สำคัญในการส่งเสริมให้เกิดพฤติกรรมทางสุขภาพของมารดา บุคลากรทางสาธารณสุขที่จะมีส่วนผลักดันเรื่องการดูแลสุขภาพนี้ ที่สำคัญ ได้แก่ แพทย์และพยาบาล โดยปกติแล้วหน่วยฝากครรภ์ของโรงพยาบาลต่างๆ จะมีโรงเรียนพ่อแม่ ซึ่งเป็นหน่วยที่ให้ความรู้ในเรื่องการดูแลตนเองขณะตั้งครรภ์จนถึงการคลอด พ่อและแม่จะต้องเข้าร่วมโครงการนี้ ซึ่งแล้วแต่ว่าทางหน่วยฝากครรภ์จะจัดในวันไหนและเวลาใด</w:t>
      </w:r>
      <w:r w:rsidR="00BA0E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0EA7" w:rsidRDefault="00BA0EA7" w:rsidP="000A1A45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ปัจจัยทางด้านอาชีพและรายได้เป็นปัจจัยสำคัญที่ส่งผลต่อพฤติกรรมการดูแลตนเองของหญิงตั้งครรภ์ การศึกษานี้พบว่ามารดาตั้งครรภ์ให้ความสำคัญน้อยสำหรับการมาฝากครรภ์และการมาตรวจตามนัดเนื่องจากต้องขายของ ต้องทำงานเพื่อจะได้มีรายได้ </w:t>
      </w:r>
    </w:p>
    <w:p w:rsidR="00BA0EA7" w:rsidRDefault="00BA0EA7" w:rsidP="000A1A4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ด้านปัจจัยการสร้างเสริมสุขภาพของ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เพนเดอร์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ที่มีผลต่อการปฏิบัติพฤติกรรมเสริมสร้างสุขภาพทั้ง 6 ด้าน ในด้านโภชนาการ ปัจจัยที่ส่งผลต่อโภชนาการของมารดา คือ ปัจจัยสนับสนุนทางครอบครัว ซึ่งพบว่าญาติ คนในครอบครัวมีส่วนอย่างมากในการส่งเสริมการรับประทานอาหารของหญิงตั้งครรภ์</w:t>
      </w:r>
    </w:p>
    <w:p w:rsidR="00DC32E1" w:rsidRDefault="00DC32E1" w:rsidP="000A1A4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C32E1" w:rsidRDefault="00DC32E1" w:rsidP="000A1A4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C7373" w:rsidRDefault="009C7373" w:rsidP="000A1A45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สรุป อภิปรายและข้อเสนอแนะ </w:t>
      </w:r>
    </w:p>
    <w:p w:rsidR="00DC32E1" w:rsidRDefault="00DC32E1" w:rsidP="00DC32E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การดูแลตนเองของหญิงตั้งครรภ์ เป็นจุดเปลี่ยนผ่านของชีวิตที่จำเป็นต้องให้ลุล่วงไปให้ได้ โดยที่ไม่ว่ามารดาจะมีสภาวะใดมาก่อนก็ตาม เช่น ดื่มเหล้า สูบบุหรี่ หรือการเลือกรับประทานอาหารที่ดีที่เหมาะสมในการออกกำลังกาย การมีภาวะแทรกซ้อนเกิดขึ้นขณะตั้งครรภ์ ความสัมพันธ์ของครอบครัว หน่วยงานทางสาธารณสุขล้วนมีส่วนสำคัญเป็นปัจจัยในการส่งเสริมให้เกิดพฤติกรรมทางสุขภาพที่ดี  ด้วยเหตุผลที่สำคัญเพียงเหตุผลเดียวคือ ต้องการให้ลูกที่เกิดมาสมบูรณ์ที่สุด ซึ่งสอดคล้องกับการศึกษาของปรียา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วิบูลย์วงศ์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และชญาภรณ์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เอกธรรม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สุทธิ์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( 2548 ) </w:t>
      </w:r>
      <w:r>
        <w:rPr>
          <w:rFonts w:ascii="TH SarabunPSK" w:hAnsi="TH SarabunPSK" w:cs="TH SarabunPSK"/>
          <w:sz w:val="32"/>
          <w:szCs w:val="32"/>
        </w:rPr>
        <w:t>(5)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พบว่าการรับรู้ประโยชน์ของการส่งเสริมสุขภาพมีความสำคัญทางบวกกับพฤติกรรมการส่งเสริมสุขภาพของหญิงตั้งครรภ์ อย่างมีนัยสำคัญทางสถิติที่ระดับ 0.01และสอดคล้อง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กับฐิ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มาลา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( 2552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(3)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ที่ศึกษาพฤติกรรมการส่งเสริมสุขภาพของหญิงตั้งครรภ์ที่มารับบริการฝากครรภ์ในโรงพยาบาล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ริราช พบว่า ปัจจัยด้านการได้รับแรงสนับสนุนทางสังคม สามี ญาติและบุคคลในครอบครัว การได้รับคำแนะนำจากบุคลากรทางการแพทย์ มีความสัมพันธ์กับพฤติกรรมการส่งเสริมสุขภาพหญิงตั้งครรภ์ที่มารับบริการฝากครรภ์ในโรงพยาบาล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ริราช (3) </w:t>
      </w:r>
    </w:p>
    <w:p w:rsidR="00DC32E1" w:rsidRDefault="00DC32E1" w:rsidP="00DC32E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ข้อเสนอแนะในการทำวิจัยครั้งต่อไป</w:t>
      </w:r>
    </w:p>
    <w:p w:rsidR="00DC32E1" w:rsidRPr="00DC32E1" w:rsidRDefault="00DC32E1" w:rsidP="00DC32E1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DC32E1">
        <w:rPr>
          <w:rFonts w:ascii="TH SarabunPSK" w:hAnsi="TH SarabunPSK" w:cs="TH SarabunPSK" w:hint="cs"/>
          <w:sz w:val="32"/>
          <w:szCs w:val="32"/>
          <w:cs/>
        </w:rPr>
        <w:t>การวางแผนการให้สุขศึกษาที่ดีเป็นสิ่งที่ส่งผลโดยตรงต่อสุขภาพของมารดาตั้งครรภ์ ดังนั้นการจัดทำโครงการในโรงเรียนพ่อแม่จึงมีความสำคัญอย่างมาก การวิจัยควรดำเนินในเรื่องของการจัดรูปแบบที่ดีให้เหมาะสมกับมารดาตั้งครรภ์</w:t>
      </w:r>
    </w:p>
    <w:p w:rsidR="00DC32E1" w:rsidRDefault="005E64A5" w:rsidP="00DC32E1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รายการอ้างอิง 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คณะกรรมการอำนวยการจัดทำแผนพัฒนาสุขภาพแห่งชาติฉบับที่</w:t>
      </w:r>
      <w:r w:rsidRPr="00AE6999">
        <w:rPr>
          <w:rFonts w:ascii="TH SarabunPSK" w:hAnsi="TH SarabunPSK" w:cs="TH SarabunPSK"/>
          <w:sz w:val="32"/>
          <w:szCs w:val="32"/>
        </w:rPr>
        <w:t xml:space="preserve"> 11. (2555). 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แผนพัฒนาสุขภาพแห่งชาติในช่วงแผนพัฒนาเศรษฐกิจและสังคมแห่งชาติฉบับที่ 11 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2555 – 2559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โรงพิมพ์องค์การสังเคราะห์ทหารผ่านศึก 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จรูญ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ทองถาวร</w:t>
      </w:r>
      <w:r w:rsidRPr="00AE6999">
        <w:rPr>
          <w:rFonts w:ascii="TH SarabunPSK" w:hAnsi="TH SarabunPSK" w:cs="TH SarabunPSK"/>
          <w:sz w:val="32"/>
          <w:szCs w:val="32"/>
        </w:rPr>
        <w:t xml:space="preserve">. (2530). 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จิตวิทยาพัฒนาการ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 ศูนย์ส่งเสริมวิชาการ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ฐิ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มาลา. (2552). พฤติกรรมการส่งเสริมสุขภาพของหญิงตั้งครรภ์ที่มารับบริการการฝากครรภ์ในโรงพยาบาล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ริราช. วิทยานิพนธ์ปริญญาโท มหาวิทยาลัยเกษตรศาสตร์.</w:t>
      </w:r>
    </w:p>
    <w:p w:rsidR="005E64A5" w:rsidRPr="00AE6999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บุหลัน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สุขเกษม</w:t>
      </w:r>
      <w:r w:rsidRPr="00AE6999">
        <w:rPr>
          <w:rFonts w:ascii="TH SarabunPSK" w:hAnsi="TH SarabunPSK" w:cs="TH SarabunPSK"/>
          <w:sz w:val="32"/>
          <w:szCs w:val="32"/>
        </w:rPr>
        <w:t xml:space="preserve">. (2554). </w:t>
      </w:r>
      <w:r w:rsidRPr="00AE6999">
        <w:rPr>
          <w:rFonts w:ascii="TH SarabunPSK" w:hAnsi="TH SarabunPSK" w:cs="TH SarabunPSK"/>
          <w:sz w:val="32"/>
          <w:szCs w:val="32"/>
          <w:cs/>
        </w:rPr>
        <w:t>ปัจจัยที่มีความสัมพันธ์กับการมาฝากครรภ์ครั้งแรกช้ากว่า</w:t>
      </w:r>
      <w:r w:rsidRPr="00AE6999">
        <w:rPr>
          <w:rFonts w:ascii="TH SarabunPSK" w:hAnsi="TH SarabunPSK" w:cs="TH SarabunPSK"/>
          <w:sz w:val="32"/>
          <w:szCs w:val="32"/>
        </w:rPr>
        <w:t xml:space="preserve"> 12 </w:t>
      </w:r>
      <w:r w:rsidRPr="00AE6999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5E64A5" w:rsidRDefault="005E64A5" w:rsidP="005E64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B4D12">
        <w:rPr>
          <w:rFonts w:ascii="TH SarabunPSK" w:hAnsi="TH SarabunPSK" w:cs="TH SarabunPSK"/>
          <w:sz w:val="32"/>
          <w:szCs w:val="32"/>
          <w:cs/>
        </w:rPr>
        <w:t>ของหญิงตั้งครรภ์</w:t>
      </w:r>
      <w:r w:rsidRPr="001B4D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ำบล</w:t>
      </w:r>
      <w:r w:rsidRPr="001B4D12">
        <w:rPr>
          <w:rFonts w:ascii="TH SarabunPSK" w:hAnsi="TH SarabunPSK" w:cs="TH SarabunPSK"/>
          <w:sz w:val="32"/>
          <w:szCs w:val="32"/>
          <w:cs/>
        </w:rPr>
        <w:t>โพนข่า</w:t>
      </w:r>
      <w:r w:rsidRPr="001B4D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B4D12">
        <w:rPr>
          <w:rFonts w:ascii="TH SarabunPSK" w:hAnsi="TH SarabunPSK" w:cs="TH SarabunPSK"/>
          <w:sz w:val="32"/>
          <w:szCs w:val="32"/>
          <w:cs/>
        </w:rPr>
        <w:t>เภอเมือง</w:t>
      </w:r>
      <w:r w:rsidRPr="001B4D12">
        <w:rPr>
          <w:rFonts w:ascii="TH SarabunPSK" w:hAnsi="TH SarabunPSK" w:cs="TH SarabunPSK"/>
          <w:sz w:val="32"/>
          <w:szCs w:val="32"/>
        </w:rPr>
        <w:t xml:space="preserve"> </w:t>
      </w:r>
      <w:r w:rsidRPr="001B4D12">
        <w:rPr>
          <w:rFonts w:ascii="TH SarabunPSK" w:hAnsi="TH SarabunPSK" w:cs="TH SarabunPSK"/>
          <w:sz w:val="32"/>
          <w:szCs w:val="32"/>
          <w:cs/>
        </w:rPr>
        <w:t>จังหวัดศรีสะ</w:t>
      </w:r>
      <w:proofErr w:type="spellStart"/>
      <w:r w:rsidRPr="001B4D12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B4D12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D1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1B4D12">
        <w:rPr>
          <w:rFonts w:ascii="TH SarabunPSK" w:hAnsi="TH SarabunPSK" w:cs="TH SarabunPSK"/>
          <w:sz w:val="32"/>
          <w:szCs w:val="32"/>
        </w:rPr>
        <w:t xml:space="preserve"> </w:t>
      </w:r>
      <w:r w:rsidRPr="001B4D12">
        <w:rPr>
          <w:rFonts w:ascii="TH SarabunPSK" w:hAnsi="TH SarabunPSK" w:cs="TH SarabunPSK"/>
          <w:sz w:val="32"/>
          <w:szCs w:val="32"/>
          <w:cs/>
        </w:rPr>
        <w:t>องค์การสงเคราะห์ทหาร</w:t>
      </w:r>
    </w:p>
    <w:p w:rsidR="005E64A5" w:rsidRDefault="005E64A5" w:rsidP="005E64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B4D12">
        <w:rPr>
          <w:rFonts w:ascii="TH SarabunPSK" w:hAnsi="TH SarabunPSK" w:cs="TH SarabunPSK"/>
          <w:sz w:val="32"/>
          <w:szCs w:val="32"/>
          <w:cs/>
        </w:rPr>
        <w:t>ผ่านศึก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ปรียา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 xml:space="preserve"> วิบูลย์วงศ์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และชญาภรณ์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 xml:space="preserve"> เอกธรรม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สุทธิ์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 xml:space="preserve"> ( 2548 )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การรับรู้ประโยชน์ของการส่งเสริมสุขภาพและพฤติกรรมสุขภาพของหญิงตั้งครรภ์ที่มีภาวะความดันโลหิตสูงเนื่องจากการตั้งครรภ์ สถาบันพระบรมราชชนก รายงานการวิจัยวิทยาลัยพยาบาลบรมราชชนนีกรุงเทพ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กระทรวงสาธารณสุข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พนม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เกตุมาน</w:t>
      </w:r>
      <w:r w:rsidRPr="00AE6999">
        <w:rPr>
          <w:rFonts w:ascii="TH SarabunPSK" w:hAnsi="TH SarabunPSK" w:cs="TH SarabunPSK"/>
          <w:sz w:val="32"/>
          <w:szCs w:val="32"/>
        </w:rPr>
        <w:t xml:space="preserve">. (2550). </w:t>
      </w:r>
      <w:r w:rsidRPr="00AE6999">
        <w:rPr>
          <w:rFonts w:ascii="TH SarabunPSK" w:hAnsi="TH SarabunPSK" w:cs="TH SarabunPSK"/>
          <w:sz w:val="32"/>
          <w:szCs w:val="32"/>
          <w:cs/>
        </w:rPr>
        <w:t>พัฒนาการวัยรุ่น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สาขาวิชาจิตเวชเด็กและวัยรุ่น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ภาควิชาจิตเวชศาสตร์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คณะแพทยศาสตร์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ริราชพยาบาล</w:t>
      </w:r>
      <w:r w:rsidRPr="00AE69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</w:rPr>
        <w:t xml:space="preserve">(Online). http://www.psyclin.co.th/new_page_57.htm, 10 </w:t>
      </w:r>
      <w:r w:rsidRPr="00AE6999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lastRenderedPageBreak/>
        <w:t>พัชริ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 xml:space="preserve"> ช่างเจรจา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(2556)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ปัจจัยที่มีความสัมพันธ์กับการดูแลตนเองของหญิงตั้งครรภ์วัยรุ่นครรภ์แรก. เอกสารเผยแพร่งานวิจัย. โรงพยาบาลเบญจลักษณ์เฉลิมพระเกียรติ ๘๐ พรรษา อำเภอเบญจลักษณ์ จังหวัดศีรษะ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sz w:val="32"/>
          <w:szCs w:val="32"/>
          <w:cs/>
        </w:rPr>
        <w:t>พิชามญชุ์</w:t>
      </w:r>
      <w:proofErr w:type="spellEnd"/>
      <w:r w:rsidRPr="00AE6999">
        <w:rPr>
          <w:sz w:val="32"/>
          <w:szCs w:val="32"/>
        </w:rPr>
        <w:t xml:space="preserve"> </w:t>
      </w:r>
      <w:r w:rsidRPr="00AE6999">
        <w:rPr>
          <w:sz w:val="32"/>
          <w:szCs w:val="32"/>
          <w:cs/>
        </w:rPr>
        <w:t>โตโฉมงาม</w:t>
      </w:r>
      <w:r w:rsidRPr="00AE6999">
        <w:rPr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</w:rPr>
        <w:t xml:space="preserve">(2552). </w:t>
      </w:r>
      <w:r w:rsidRPr="00AE6999">
        <w:rPr>
          <w:rFonts w:ascii="TH SarabunPSK" w:hAnsi="TH SarabunPSK" w:cs="TH SarabunPSK"/>
          <w:sz w:val="32"/>
          <w:szCs w:val="32"/>
          <w:cs/>
        </w:rPr>
        <w:t>ปัจจัยทางจิตและการสนับสนุนทางสังคมที่สัมพันธ์กับพฤติกรรมการยอม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รับนว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ตก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ด้านการป้องกันโรคเอดส์ของเด็กเร่ร่อนในศูนย์สร้างโอกาสเด็ก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สาขาการวิจัยพฤติกรรมศาสตร์ประยุกต์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พีระ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สานุ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, </w:t>
      </w:r>
      <w:r w:rsidRPr="00AE6999">
        <w:rPr>
          <w:rFonts w:ascii="TH SarabunPSK" w:hAnsi="TH SarabunPSK" w:cs="TH SarabunPSK"/>
          <w:sz w:val="32"/>
          <w:szCs w:val="32"/>
          <w:cs/>
        </w:rPr>
        <w:t>เพียงจิตต์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ธารไพร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สาณฑ์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. (2008). </w:t>
      </w:r>
      <w:r w:rsidRPr="00AE6999">
        <w:rPr>
          <w:rFonts w:ascii="TH SarabunPSK" w:hAnsi="TH SarabunPSK" w:cs="TH SarabunPSK"/>
          <w:sz w:val="32"/>
          <w:szCs w:val="32"/>
          <w:cs/>
        </w:rPr>
        <w:t>ผลการตั้งครรภ์และการคลอดของวัยรุ่น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ในโรงพยาบาลส่งเสริมสุขภาพ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ศูนย์อนามัยที่</w:t>
      </w:r>
      <w:r w:rsidRPr="00AE6999">
        <w:rPr>
          <w:rFonts w:ascii="TH SarabunPSK" w:hAnsi="TH SarabunPSK" w:cs="TH SarabunPSK"/>
          <w:sz w:val="32"/>
          <w:szCs w:val="32"/>
        </w:rPr>
        <w:t xml:space="preserve"> 6. Thai 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Pharm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Health 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Sci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J.; 3(1): 97-102.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รายงานการพิจารณาศึกษา เรื่อง ปัญหาการตั้งครรภ์ในวัยรุ่น โดย คณะกรรมาธิการสาธารณสุข วุฒิสภา</w:t>
      </w:r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, 4-5, 15-29</w:t>
      </w:r>
      <w:r w:rsidRPr="00AE69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ร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ำ</w:t>
      </w:r>
      <w:r w:rsidRPr="00AE6999">
        <w:rPr>
          <w:rFonts w:ascii="TH SarabunPSK" w:hAnsi="TH SarabunPSK" w:cs="TH SarabunPSK"/>
          <w:sz w:val="32"/>
          <w:szCs w:val="32"/>
          <w:cs/>
        </w:rPr>
        <w:t>ไพวัลย์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นาคริ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. (2553). </w:t>
      </w:r>
      <w:r w:rsidRPr="00AE6999">
        <w:rPr>
          <w:rFonts w:ascii="TH SarabunPSK" w:hAnsi="TH SarabunPSK" w:cs="TH SarabunPSK"/>
          <w:sz w:val="32"/>
          <w:szCs w:val="32"/>
          <w:cs/>
        </w:rPr>
        <w:t>ผลของโปรแกรมการประยุกต์ใช้ทฤษฎีแรงจูงใจเพื่อป้องกันโรคและแรงสนับสนุนทางสังคมในการปรับเปลี่ยนพฤติกรรมเพื่อลดและควบคุมภาวะแทรกซ้อนของผู้ป่วยโรคเบาหวา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สถานีอนามัย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บ้านโพธิ์น้อย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ต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ำ</w:t>
      </w:r>
      <w:r w:rsidRPr="00AE6999">
        <w:rPr>
          <w:rFonts w:ascii="TH SarabunPSK" w:hAnsi="TH SarabunPSK" w:cs="TH SarabunPSK"/>
          <w:sz w:val="32"/>
          <w:szCs w:val="32"/>
          <w:cs/>
        </w:rPr>
        <w:t>บล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กระหวัน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อ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ำ</w:t>
      </w:r>
      <w:r w:rsidRPr="00AE6999">
        <w:rPr>
          <w:rFonts w:ascii="TH SarabunPSK" w:hAnsi="TH SarabunPSK" w:cs="TH SarabunPSK"/>
          <w:sz w:val="32"/>
          <w:szCs w:val="32"/>
          <w:cs/>
        </w:rPr>
        <w:t>เภอขุนหาญ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จังหวัดศรีสะ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วิทยานิพนธ์สาธารณสุข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สาขาการจัดการระบบสุขภาพ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วันดี ไชยทรัพย์และ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เกษร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 xml:space="preserve"> สุ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วิทยะศิ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ริ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(2545 ). การศึกษาพฤติกรรมการปฏิบัติตนเพื่อคงไว้ซึ่งภาวะสุขภาพของหญิงตั้งครรภ์แรกที่ฝากครรภ์ไม่ครบตามเกณฑ์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ศึกษาเฉพาะกรณีโรงพยาบาลราชวิถี. สถาบันพระบรมราชชนก รายงานการวิจัยวิทยาลัยพยาบาลบรมราชชนนีกรุงเทพ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กระทรวงสาธารณสุข.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วิทิ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ตา สุขทั่วญาติ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(2551)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บทเรียนที่ได้จากการสะท้อนคิดของนักเรียนหญิงที่ออกกลางคันจากการตั้งครรภ์ไม่พึงประสงค์. การค้นคว้าอิสระศึกษา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รมหาบัณฑิต สาขาวิชาจิตวิทยาการศึกษาและการแนะแนว. บัณฑิตวิทยาลัยเชียงใหม่</w:t>
      </w:r>
      <w:r w:rsidRPr="00AE6999">
        <w:rPr>
          <w:rFonts w:ascii="TH SarabunPSK" w:hAnsi="TH SarabunPSK" w:cs="TH SarabunPSK"/>
          <w:sz w:val="32"/>
          <w:szCs w:val="32"/>
        </w:rPr>
        <w:t>,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ศรวัสย์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ศิลาลาย</w:t>
      </w:r>
      <w:r w:rsidRPr="00AE6999">
        <w:rPr>
          <w:rFonts w:ascii="TH SarabunPSK" w:hAnsi="TH SarabunPSK" w:cs="TH SarabunPSK"/>
          <w:sz w:val="32"/>
          <w:szCs w:val="32"/>
        </w:rPr>
        <w:t xml:space="preserve">. (2548). </w:t>
      </w:r>
      <w:r w:rsidRPr="00AE6999">
        <w:rPr>
          <w:rFonts w:ascii="TH SarabunPSK" w:hAnsi="TH SarabunPSK" w:cs="TH SarabunPSK"/>
          <w:sz w:val="32"/>
          <w:szCs w:val="32"/>
          <w:cs/>
        </w:rPr>
        <w:t>ผลของการตั้งครรภ์และทารกแรกคลอดในมารดาที่มาคลอดครั้งแรกแต่ละกลุ่มอายุในโรงพยาบาลปัตตานี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สงขลานครินทร์เวชสาร</w:t>
      </w:r>
      <w:r w:rsidRPr="00AE6999">
        <w:rPr>
          <w:rFonts w:ascii="TH SarabunPSK" w:hAnsi="TH SarabunPSK" w:cs="TH SarabunPSK"/>
          <w:sz w:val="32"/>
          <w:szCs w:val="32"/>
        </w:rPr>
        <w:t>, 23, 157-163.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วิทยา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ถิฐา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พันธ์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และคณะ</w:t>
      </w:r>
      <w:r w:rsidRPr="00AE6999">
        <w:rPr>
          <w:rFonts w:ascii="TH SarabunPSK" w:hAnsi="TH SarabunPSK" w:cs="TH SarabunPSK"/>
          <w:sz w:val="32"/>
          <w:szCs w:val="32"/>
        </w:rPr>
        <w:t xml:space="preserve">. (2553). 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เวชปฏิบัติปริกำเนิด ในสังคมที่เปลี่ยนแปลง. กรุงเทพ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บริษัทยู</w:t>
      </w:r>
      <w:proofErr w:type="spellStart"/>
      <w:r w:rsidRPr="00AE6999">
        <w:rPr>
          <w:rFonts w:ascii="TH SarabunPSK" w:hAnsi="TH SarabunPSK" w:cs="TH SarabunPSK" w:hint="cs"/>
          <w:sz w:val="32"/>
          <w:szCs w:val="32"/>
          <w:cs/>
        </w:rPr>
        <w:t>เนี่ยน</w:t>
      </w:r>
      <w:proofErr w:type="spellEnd"/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E6999">
        <w:rPr>
          <w:rFonts w:ascii="TH SarabunPSK" w:hAnsi="TH SarabunPSK" w:cs="TH SarabunPSK" w:hint="cs"/>
          <w:sz w:val="32"/>
          <w:szCs w:val="32"/>
          <w:cs/>
        </w:rPr>
        <w:t>ครีเอชั่น</w:t>
      </w:r>
      <w:proofErr w:type="spellEnd"/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จำกัด </w:t>
      </w:r>
      <w:r w:rsidRPr="00AE6999">
        <w:rPr>
          <w:rFonts w:ascii="TH SarabunPSK" w:hAnsi="TH SarabunPSK" w:cs="TH SarabunPSK"/>
          <w:sz w:val="32"/>
          <w:szCs w:val="32"/>
        </w:rPr>
        <w:t>,119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สุจิตรา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นาโถ</w:t>
      </w:r>
      <w:r w:rsidRPr="00AE6999">
        <w:rPr>
          <w:rFonts w:ascii="TH SarabunPSK" w:hAnsi="TH SarabunPSK" w:cs="TH SarabunPSK"/>
          <w:sz w:val="32"/>
          <w:szCs w:val="32"/>
        </w:rPr>
        <w:t xml:space="preserve">. (2548). </w:t>
      </w:r>
      <w:r w:rsidRPr="00AE6999">
        <w:rPr>
          <w:rFonts w:ascii="TH SarabunPSK" w:hAnsi="TH SarabunPSK" w:cs="TH SarabunPSK"/>
          <w:sz w:val="32"/>
          <w:szCs w:val="32"/>
          <w:cs/>
        </w:rPr>
        <w:t>การตั้งครรภ์และการคลอดระหว่างมารดาวัยรุ่นกับมารดาอายุ</w:t>
      </w:r>
      <w:r w:rsidRPr="00AE6999">
        <w:rPr>
          <w:rFonts w:ascii="TH SarabunPSK" w:hAnsi="TH SarabunPSK" w:cs="TH SarabunPSK"/>
          <w:sz w:val="32"/>
          <w:szCs w:val="32"/>
        </w:rPr>
        <w:t xml:space="preserve"> 20-30 </w:t>
      </w:r>
      <w:r w:rsidRPr="00AE6999">
        <w:rPr>
          <w:rFonts w:ascii="TH SarabunPSK" w:hAnsi="TH SarabunPSK" w:cs="TH SarabunPSK"/>
          <w:sz w:val="32"/>
          <w:szCs w:val="32"/>
          <w:cs/>
        </w:rPr>
        <w:t>ปี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E6999">
        <w:rPr>
          <w:rFonts w:ascii="TH SarabunPSK" w:hAnsi="TH SarabunPSK" w:cs="TH SarabunPSK"/>
          <w:sz w:val="32"/>
          <w:szCs w:val="32"/>
          <w:cs/>
        </w:rPr>
        <w:t>ที่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6999">
        <w:rPr>
          <w:rFonts w:ascii="TH SarabunPSK" w:hAnsi="TH SarabunPSK" w:cs="TH SarabunPSK"/>
          <w:sz w:val="32"/>
          <w:szCs w:val="32"/>
          <w:cs/>
        </w:rPr>
        <w:t>โรงพยาบาลเจ้าพระยาอภัย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ภูเบ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ศร</w:t>
      </w:r>
      <w:proofErr w:type="gramEnd"/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วารสารกรมการแพทย์</w:t>
      </w:r>
      <w:r w:rsidRPr="00AE6999">
        <w:rPr>
          <w:rFonts w:ascii="TH SarabunPSK" w:hAnsi="TH SarabunPSK" w:cs="TH SarabunPSK"/>
          <w:sz w:val="32"/>
          <w:szCs w:val="32"/>
        </w:rPr>
        <w:t>, 30(6), 326-334</w:t>
      </w:r>
      <w:r w:rsidRPr="00AE6999">
        <w:rPr>
          <w:rFonts w:ascii="TH SarabunPSK" w:hAnsi="TH SarabunPSK" w:cs="TH SarabunPSK"/>
          <w:sz w:val="32"/>
        </w:rPr>
        <w:t>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สุนารี เลิศธรรมนองธรรม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>( 2546 )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เหตุผลทางสังคม วัฒนธรรมในการตัดสินใจทำแท้งจากการตั้งครรภ์ไม่พึงประสงค์ของวัยรุ่นหญิง. วิทยานิพนธ์ศึกษาศาตรมหาบัณฑิต สาขาวิชาการส่งเสริมสุขภาพ. บัณฑิตวิทยาลัย มหาวิทยาลัยเชียงใหม่ </w:t>
      </w:r>
      <w:r w:rsidRPr="00AE6999">
        <w:rPr>
          <w:rFonts w:ascii="TH SarabunPSK" w:hAnsi="TH SarabunPSK" w:cs="TH SarabunPSK"/>
          <w:sz w:val="32"/>
          <w:szCs w:val="32"/>
        </w:rPr>
        <w:t>,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สุปรียา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ตันสกุล</w:t>
      </w:r>
      <w:r w:rsidRPr="00AE6999">
        <w:rPr>
          <w:rFonts w:ascii="TH SarabunPSK" w:hAnsi="TH SarabunPSK" w:cs="TH SarabunPSK"/>
          <w:sz w:val="32"/>
          <w:szCs w:val="32"/>
        </w:rPr>
        <w:t xml:space="preserve">. (2548). </w:t>
      </w:r>
      <w:r w:rsidRPr="00AE6999">
        <w:rPr>
          <w:rFonts w:ascii="TH SarabunPSK" w:hAnsi="TH SarabunPSK" w:cs="TH SarabunPSK"/>
          <w:sz w:val="32"/>
          <w:szCs w:val="32"/>
          <w:cs/>
        </w:rPr>
        <w:t>ทฤษฎีและโมเดลการประยุกต์ใช้ในงานสุขศึกษาและพฤติกรรมศาสตร์</w:t>
      </w:r>
      <w:r w:rsidRPr="00AE6999">
        <w:rPr>
          <w:rFonts w:ascii="TH SarabunPSK" w:hAnsi="TH SarabunPSK" w:cs="TH SarabunPSK"/>
          <w:sz w:val="32"/>
          <w:szCs w:val="32"/>
        </w:rPr>
        <w:t>. (</w:t>
      </w:r>
      <w:r w:rsidRPr="00AE6999">
        <w:rPr>
          <w:rFonts w:ascii="TH SarabunPSK" w:hAnsi="TH SarabunPSK" w:cs="TH SarabunPSK"/>
          <w:sz w:val="32"/>
          <w:szCs w:val="32"/>
          <w:cs/>
        </w:rPr>
        <w:t>ฉบับปรับปรุง</w:t>
      </w:r>
      <w:r w:rsidRPr="00AE6999">
        <w:rPr>
          <w:rFonts w:ascii="TH SarabunPSK" w:hAnsi="TH SarabunPSK" w:cs="TH SarabunPSK"/>
          <w:sz w:val="32"/>
          <w:szCs w:val="32"/>
        </w:rPr>
        <w:t xml:space="preserve">) </w:t>
      </w:r>
      <w:r w:rsidRPr="00AE6999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AE6999">
        <w:rPr>
          <w:rFonts w:ascii="TH SarabunPSK" w:hAnsi="TH SarabunPSK" w:cs="TH SarabunPSK"/>
          <w:sz w:val="32"/>
          <w:szCs w:val="32"/>
        </w:rPr>
        <w:t xml:space="preserve"> 2.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AE6999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การพิมพ์</w:t>
      </w:r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สุรินธร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กลัม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พากร</w:t>
      </w:r>
      <w:r w:rsidRPr="00AE6999">
        <w:rPr>
          <w:rFonts w:ascii="TH SarabunPSK" w:hAnsi="TH SarabunPSK" w:cs="TH SarabunPSK"/>
          <w:sz w:val="32"/>
          <w:szCs w:val="32"/>
        </w:rPr>
        <w:t xml:space="preserve">, </w:t>
      </w:r>
      <w:r w:rsidRPr="00AE6999">
        <w:rPr>
          <w:rFonts w:ascii="TH SarabunPSK" w:hAnsi="TH SarabunPSK" w:cs="TH SarabunPSK"/>
          <w:sz w:val="32"/>
          <w:szCs w:val="32"/>
          <w:cs/>
        </w:rPr>
        <w:t>อาภาพร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เผ่าวัฒนา</w:t>
      </w:r>
      <w:r w:rsidRPr="00AE699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สุนีย์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ละกาปั่น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และขวัญใจ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อำนาจสัตย์ซื่อ</w:t>
      </w:r>
      <w:r w:rsidRPr="00AE6999">
        <w:rPr>
          <w:rFonts w:ascii="TH SarabunPSK" w:hAnsi="TH SarabunPSK" w:cs="TH SarabunPSK"/>
          <w:sz w:val="32"/>
          <w:szCs w:val="32"/>
        </w:rPr>
        <w:t>. (2554).</w:t>
      </w:r>
      <w:proofErr w:type="gramStart"/>
      <w:r w:rsidRPr="00AE6999">
        <w:rPr>
          <w:rFonts w:ascii="TH SarabunPSK" w:hAnsi="TH SarabunPSK" w:cs="TH SarabunPSK"/>
          <w:sz w:val="32"/>
          <w:szCs w:val="32"/>
          <w:cs/>
        </w:rPr>
        <w:t>การสร้างเสริมสุขภาพและป้องกันโรคในชุมชน :</w:t>
      </w:r>
      <w:proofErr w:type="gramEnd"/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การประยุกต์แนวคิดและทฤษฏีสู่การปฏิบัติ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กรุงเทพฯ: คณะสาธารณสุขศาสตร์ มหาวิทยาลัยมหิดล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lastRenderedPageBreak/>
        <w:t>สุรีย์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จนวงศ์</w:t>
      </w:r>
      <w:r w:rsidRPr="00AE6999">
        <w:rPr>
          <w:rFonts w:ascii="TH SarabunPSK" w:hAnsi="TH SarabunPSK" w:cs="TH SarabunPSK"/>
          <w:sz w:val="32"/>
          <w:szCs w:val="32"/>
        </w:rPr>
        <w:t xml:space="preserve">. (2551). </w:t>
      </w:r>
      <w:r w:rsidRPr="00AE6999">
        <w:rPr>
          <w:rFonts w:ascii="TH SarabunPSK" w:hAnsi="TH SarabunPSK" w:cs="TH SarabunPSK"/>
          <w:sz w:val="32"/>
          <w:szCs w:val="32"/>
          <w:cs/>
        </w:rPr>
        <w:t>จิตวิทยาสุขภาพ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AE6999">
        <w:rPr>
          <w:rFonts w:ascii="TH SarabunPSK" w:hAnsi="TH SarabunPSK" w:cs="TH SarabunPSK"/>
          <w:sz w:val="32"/>
          <w:szCs w:val="32"/>
        </w:rPr>
        <w:t xml:space="preserve">: </w:t>
      </w:r>
      <w:r w:rsidRPr="00AE6999">
        <w:rPr>
          <w:rFonts w:ascii="TH SarabunPSK" w:hAnsi="TH SarabunPSK" w:cs="TH SarabunPSK"/>
          <w:sz w:val="32"/>
          <w:szCs w:val="32"/>
          <w:cs/>
        </w:rPr>
        <w:t>คณะสังคมศาสตร์และมนุษยศาสตร์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 xml:space="preserve">สุวรรณี 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E6999">
        <w:rPr>
          <w:rFonts w:ascii="TH SarabunPSK" w:hAnsi="TH SarabunPSK" w:cs="TH SarabunPSK"/>
          <w:sz w:val="32"/>
          <w:szCs w:val="32"/>
          <w:cs/>
        </w:rPr>
        <w:t>นุชและคณะ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(2554)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ปัจจัยทำนายพฤติกรรมส่งเสริมสุขภาพด้านโภชนาการของสตรีตั้งครรภ์อายุมากกว่า 35 ปี. วารสารการพยาบาลและการศึกษา ปีที่ 4 ฉบับที่ 2 พฤษภาคม – สิงหาคม 2554 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Pr="00AE6999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อ่องสว่าง</w:t>
      </w:r>
      <w:r w:rsidRPr="00AE6999">
        <w:rPr>
          <w:rFonts w:ascii="TH SarabunPSK" w:hAnsi="TH SarabunPSK" w:cs="TH SarabunPSK"/>
          <w:sz w:val="32"/>
          <w:szCs w:val="32"/>
        </w:rPr>
        <w:t>. (2549).</w:t>
      </w:r>
      <w:r w:rsidRPr="00AE69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การมีส่วนร่วมของสามีต่อการดูแลภรรยาในระยะตั้งครรภ์</w:t>
      </w:r>
      <w:r w:rsidRPr="00AE699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รายงานการวิจัย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จั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ง</w:t>
      </w:r>
      <w:r w:rsidRPr="00AE6999">
        <w:rPr>
          <w:rFonts w:ascii="TH SarabunPSK" w:hAnsi="TH SarabunPSK" w:cs="TH SarabunPSK"/>
          <w:sz w:val="32"/>
          <w:szCs w:val="32"/>
          <w:cs/>
        </w:rPr>
        <w:t>หวัดนราธิวาส</w:t>
      </w:r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อำพล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จินดาวัฒนะ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เกียรติ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อาชานานุภาพ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สุรณี</w:t>
      </w:r>
      <w:proofErr w:type="spellEnd"/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พิพัฒน์โรจนกมล</w:t>
      </w:r>
      <w:r w:rsidRPr="00AE699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(2551)</w:t>
      </w:r>
      <w:r w:rsidRPr="00AE69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proofErr w:type="gramStart"/>
      <w:r w:rsidRPr="00AE6999">
        <w:rPr>
          <w:rFonts w:ascii="TH SarabunPSK" w:hAnsi="TH SarabunPSK" w:cs="TH SarabunPSK"/>
          <w:sz w:val="32"/>
          <w:szCs w:val="32"/>
          <w:cs/>
        </w:rPr>
        <w:t>การสร้างเสริมสุขภาพ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แนวคิด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หลักการ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และบทเรียนของไทย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AE6999">
        <w:rPr>
          <w:rFonts w:ascii="TH SarabunPSK" w:hAnsi="TH SarabunPSK" w:cs="TH SarabunPSK"/>
          <w:sz w:val="32"/>
          <w:szCs w:val="32"/>
        </w:rPr>
        <w:t xml:space="preserve">: </w:t>
      </w:r>
      <w:r w:rsidRPr="00AE6999">
        <w:rPr>
          <w:rFonts w:ascii="TH SarabunPSK" w:hAnsi="TH SarabunPSK" w:cs="TH SarabunPSK"/>
          <w:sz w:val="32"/>
          <w:szCs w:val="32"/>
          <w:cs/>
        </w:rPr>
        <w:t>สำนักพิมพ์หมอชาวบ้าน</w:t>
      </w:r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sz w:val="32"/>
          <w:szCs w:val="32"/>
        </w:rPr>
        <w:t>Berkman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, L. F. and 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Syme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>, S. L. (1979). Social networks, host resistance and mortality: a nine-year follow-up study of Alameda County residents. American Journal of Epidemiology. 109(2), 186-204.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sz w:val="32"/>
          <w:szCs w:val="32"/>
        </w:rPr>
        <w:t>Caplan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, G. (1974). Support systems and community mental health. New York. Behavioral 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Publicatiems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Cobb, S. (1976). Social Support as a Moderated of Life Stress. Psychosomatic Medicine. 38(7-10), 35.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sz w:val="32"/>
          <w:szCs w:val="32"/>
        </w:rPr>
        <w:t>Gormly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; &amp; 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Brodzinsky</w:t>
      </w:r>
      <w:proofErr w:type="gramStart"/>
      <w:r w:rsidRPr="00AE6999">
        <w:rPr>
          <w:rFonts w:ascii="TH SarabunPSK" w:hAnsi="TH SarabunPSK" w:cs="TH SarabunPSK"/>
          <w:sz w:val="32"/>
          <w:szCs w:val="32"/>
        </w:rPr>
        <w:t>,D.M</w:t>
      </w:r>
      <w:proofErr w:type="spellEnd"/>
      <w:proofErr w:type="gramEnd"/>
      <w:r w:rsidRPr="00AE6999">
        <w:rPr>
          <w:rFonts w:ascii="TH SarabunPSK" w:hAnsi="TH SarabunPSK" w:cs="TH SarabunPSK"/>
          <w:sz w:val="32"/>
          <w:szCs w:val="32"/>
        </w:rPr>
        <w:t xml:space="preserve">. (1989). Lifespan Human Development. New York : Holt Rinehart and Winston  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</w:rPr>
        <w:t>Isaranurug</w:t>
      </w:r>
      <w:proofErr w:type="spellEnd"/>
      <w:r w:rsidRPr="00AE6999">
        <w:rPr>
          <w:rFonts w:ascii="TH SarabunPSK" w:hAnsi="TH SarabunPSK" w:cs="TH SarabunPSK"/>
          <w:color w:val="000000"/>
          <w:sz w:val="32"/>
          <w:szCs w:val="32"/>
        </w:rPr>
        <w:t>, S., Mo-</w:t>
      </w: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</w:rPr>
        <w:t>suwan</w:t>
      </w:r>
      <w:proofErr w:type="spellEnd"/>
      <w:r w:rsidRPr="00AE6999">
        <w:rPr>
          <w:rFonts w:ascii="TH SarabunPSK" w:hAnsi="TH SarabunPSK" w:cs="TH SarabunPSK"/>
          <w:color w:val="000000"/>
          <w:sz w:val="32"/>
          <w:szCs w:val="32"/>
        </w:rPr>
        <w:t>, L., &amp;</w:t>
      </w: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</w:rPr>
        <w:t>Choprapawon</w:t>
      </w:r>
      <w:proofErr w:type="spellEnd"/>
      <w:r w:rsidRPr="00AE6999">
        <w:rPr>
          <w:rFonts w:ascii="TH SarabunPSK" w:hAnsi="TH SarabunPSK" w:cs="TH SarabunPSK"/>
          <w:color w:val="000000"/>
          <w:sz w:val="32"/>
          <w:szCs w:val="32"/>
        </w:rPr>
        <w:t>, C. A. (2007).Population-</w:t>
      </w: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</w:rPr>
        <w:t>BasedCohort</w:t>
      </w:r>
      <w:proofErr w:type="spellEnd"/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Study of Effect of Maternal Risk Factors on Low </w:t>
      </w: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</w:rPr>
        <w:t>Birthweight</w:t>
      </w:r>
      <w:proofErr w:type="spellEnd"/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in Thailand</w:t>
      </w:r>
      <w:r w:rsidRPr="00AE6999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. </w:t>
      </w:r>
      <w:r w:rsidRPr="00AE6999">
        <w:rPr>
          <w:rStyle w:val="a4"/>
          <w:rFonts w:ascii="TH SarabunPSK" w:hAnsi="TH SarabunPSK" w:cs="TH SarabunPSK"/>
        </w:rPr>
        <w:t>Journal</w:t>
      </w:r>
      <w:proofErr w:type="gramStart"/>
      <w:r w:rsidRPr="00AE6999">
        <w:rPr>
          <w:rStyle w:val="a4"/>
          <w:rFonts w:ascii="TH SarabunPSK" w:hAnsi="TH SarabunPSK" w:cs="TH SarabunPSK"/>
        </w:rPr>
        <w:t>  of</w:t>
      </w:r>
      <w:proofErr w:type="gramEnd"/>
      <w:r w:rsidRPr="00AE6999">
        <w:rPr>
          <w:rStyle w:val="a4"/>
          <w:rFonts w:ascii="TH SarabunPSK" w:hAnsi="TH SarabunPSK" w:cs="TH SarabunPSK"/>
        </w:rPr>
        <w:t xml:space="preserve"> the Medical Association of Thailand.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>90</w:t>
      </w:r>
      <w:r w:rsidRPr="00AE6999">
        <w:rPr>
          <w:rStyle w:val="a4"/>
          <w:rFonts w:ascii="TH SarabunPSK" w:hAnsi="TH SarabunPSK" w:cs="TH SarabunPSK"/>
        </w:rPr>
        <w:t>(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>12), pp 2559-64.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sz w:val="32"/>
          <w:szCs w:val="32"/>
        </w:rPr>
        <w:t>Koravisarach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E, 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Chairaj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S, 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Tosang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K, et al. Outcome of teenage pregnancy in 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Rajavithi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hospital. J Med Assoc Thai. </w:t>
      </w:r>
      <w:proofErr w:type="gramStart"/>
      <w:r w:rsidRPr="00AE6999">
        <w:rPr>
          <w:rFonts w:ascii="TH SarabunPSK" w:hAnsi="TH SarabunPSK" w:cs="TH SarabunPSK"/>
          <w:sz w:val="32"/>
          <w:szCs w:val="32"/>
        </w:rPr>
        <w:t>2009 ;93</w:t>
      </w:r>
      <w:proofErr w:type="gramEnd"/>
      <w:r w:rsidRPr="00AE6999">
        <w:rPr>
          <w:rFonts w:ascii="TH SarabunPSK" w:hAnsi="TH SarabunPSK" w:cs="TH SarabunPSK"/>
          <w:sz w:val="32"/>
          <w:szCs w:val="32"/>
        </w:rPr>
        <w:t xml:space="preserve"> (1) :1-8. 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</w:rPr>
        <w:t>Maville</w:t>
      </w:r>
      <w:proofErr w:type="spellEnd"/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&amp; Huerta. (</w:t>
      </w:r>
      <w:proofErr w:type="gramStart"/>
      <w:r w:rsidRPr="00AE6999">
        <w:rPr>
          <w:rFonts w:ascii="TH SarabunPSK" w:hAnsi="TH SarabunPSK" w:cs="TH SarabunPSK"/>
          <w:color w:val="000000"/>
          <w:sz w:val="32"/>
          <w:szCs w:val="32"/>
        </w:rPr>
        <w:t>2008 )</w:t>
      </w:r>
      <w:proofErr w:type="gramEnd"/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. Health Promotion in Nursing. </w:t>
      </w:r>
      <w:r w:rsidRPr="00AE6999">
        <w:rPr>
          <w:rFonts w:ascii="TH SarabunPSK" w:hAnsi="TH SarabunPSK" w:cs="TH SarabunPSK"/>
          <w:sz w:val="32"/>
          <w:szCs w:val="32"/>
        </w:rPr>
        <w:t>Second (</w:t>
      </w:r>
      <w:r w:rsidRPr="00AE6999">
        <w:rPr>
          <w:rFonts w:ascii="TH SarabunPSK" w:hAnsi="TH SarabunPSK" w:cs="TH SarabunPSK"/>
          <w:sz w:val="32"/>
          <w:szCs w:val="32"/>
          <w:cs/>
        </w:rPr>
        <w:t>2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nd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>) Edition Paperback – December.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sz w:val="32"/>
          <w:szCs w:val="32"/>
        </w:rPr>
        <w:t>Minkler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>, M. (1981). Community organization and Community building for health. London: The State University.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</w:rPr>
        <w:t>Orem</w:t>
      </w:r>
      <w:proofErr w:type="gramStart"/>
      <w:r w:rsidRPr="00AE6999">
        <w:rPr>
          <w:rFonts w:ascii="TH SarabunPSK" w:hAnsi="TH SarabunPSK" w:cs="TH SarabunPSK"/>
          <w:color w:val="000000"/>
          <w:sz w:val="32"/>
          <w:szCs w:val="32"/>
        </w:rPr>
        <w:t>,D.E</w:t>
      </w:r>
      <w:proofErr w:type="spellEnd"/>
      <w:proofErr w:type="gramEnd"/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AE699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1991). Nursing Concepts of Practice. 4 </w:t>
      </w:r>
      <w:proofErr w:type="spellStart"/>
      <w:proofErr w:type="gramStart"/>
      <w:r w:rsidRPr="00AE6999">
        <w:rPr>
          <w:rFonts w:ascii="TH SarabunPSK" w:hAnsi="TH SarabunPSK" w:cs="TH SarabunPSK"/>
          <w:color w:val="000000"/>
          <w:sz w:val="32"/>
          <w:szCs w:val="32"/>
        </w:rPr>
        <w:t>th</w:t>
      </w:r>
      <w:proofErr w:type="spellEnd"/>
      <w:proofErr w:type="gramEnd"/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. Ed. New York : Mc </w:t>
      </w:r>
      <w:proofErr w:type="spellStart"/>
      <w:r w:rsidRPr="00AE6999">
        <w:rPr>
          <w:rFonts w:ascii="TH SarabunPSK" w:hAnsi="TH SarabunPSK" w:cs="TH SarabunPSK"/>
          <w:color w:val="000000"/>
          <w:sz w:val="32"/>
          <w:szCs w:val="32"/>
        </w:rPr>
        <w:t>Graw</w:t>
      </w:r>
      <w:proofErr w:type="spellEnd"/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Hill Book Company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Pender, N.J</w:t>
      </w:r>
      <w:proofErr w:type="gramStart"/>
      <w:r w:rsidRPr="00AE6999">
        <w:rPr>
          <w:rFonts w:ascii="TH SarabunPSK" w:hAnsi="TH SarabunPSK" w:cs="TH SarabunPSK"/>
          <w:sz w:val="32"/>
          <w:szCs w:val="32"/>
        </w:rPr>
        <w:t>.(</w:t>
      </w:r>
      <w:proofErr w:type="gramEnd"/>
      <w:r w:rsidRPr="00AE6999">
        <w:rPr>
          <w:rFonts w:ascii="TH SarabunPSK" w:hAnsi="TH SarabunPSK" w:cs="TH SarabunPSK"/>
          <w:sz w:val="32"/>
          <w:szCs w:val="32"/>
        </w:rPr>
        <w:t xml:space="preserve">1987). Health Promotion in nursing practice. 2nd ed. </w:t>
      </w:r>
      <w:proofErr w:type="spellStart"/>
      <w:proofErr w:type="gramStart"/>
      <w:r w:rsidRPr="00AE6999">
        <w:rPr>
          <w:rFonts w:ascii="TH SarabunPSK" w:hAnsi="TH SarabunPSK" w:cs="TH SarabunPSK"/>
          <w:sz w:val="32"/>
          <w:szCs w:val="32"/>
        </w:rPr>
        <w:t>Connecticus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AE6999">
        <w:rPr>
          <w:rFonts w:ascii="TH SarabunPSK" w:hAnsi="TH SarabunPSK" w:cs="TH SarabunPSK"/>
          <w:sz w:val="32"/>
          <w:szCs w:val="32"/>
        </w:rPr>
        <w:t xml:space="preserve"> Appleton &amp; Lange.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 xml:space="preserve">Pender, N.J. (1996). Health Promotion in nursing practice. 2nd ed. </w:t>
      </w:r>
      <w:proofErr w:type="spellStart"/>
      <w:r w:rsidRPr="00AE6999">
        <w:rPr>
          <w:rFonts w:ascii="TH SarabunPSK" w:hAnsi="TH SarabunPSK" w:cs="TH SarabunPSK"/>
          <w:sz w:val="32"/>
          <w:szCs w:val="32"/>
        </w:rPr>
        <w:t>Connecticus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 xml:space="preserve"> : Appleton &amp; Lange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AE6999">
        <w:rPr>
          <w:rFonts w:ascii="TH SarabunPSK" w:hAnsi="TH SarabunPSK" w:cs="TH SarabunPSK"/>
          <w:sz w:val="32"/>
          <w:szCs w:val="32"/>
        </w:rPr>
        <w:t>Pilisuk</w:t>
      </w:r>
      <w:proofErr w:type="spellEnd"/>
      <w:r w:rsidRPr="00AE6999">
        <w:rPr>
          <w:rFonts w:ascii="TH SarabunPSK" w:hAnsi="TH SarabunPSK" w:cs="TH SarabunPSK"/>
          <w:sz w:val="32"/>
          <w:szCs w:val="32"/>
        </w:rPr>
        <w:t>, M. (1982). Delivery of Social Support: The Social Innovation. American Journal Orthopsychiatry. 52(1), 35.</w:t>
      </w:r>
    </w:p>
    <w:p w:rsidR="005E64A5" w:rsidRPr="00AE6999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A41"/>
          <w:rFonts w:ascii="TH SarabunPSK" w:hAnsi="TH SarabunPSK" w:cs="TH SarabunPSK"/>
        </w:rPr>
      </w:pPr>
      <w:proofErr w:type="spellStart"/>
      <w:r w:rsidRPr="00AE6999">
        <w:rPr>
          <w:rFonts w:ascii="TH SarabunPSK" w:hAnsi="TH SarabunPSK" w:cs="TH SarabunPSK"/>
          <w:sz w:val="32"/>
        </w:rPr>
        <w:t>Thaithae</w:t>
      </w:r>
      <w:proofErr w:type="spellEnd"/>
      <w:r w:rsidRPr="00AE6999">
        <w:rPr>
          <w:rFonts w:ascii="TH SarabunPSK" w:hAnsi="TH SarabunPSK" w:cs="TH SarabunPSK"/>
          <w:sz w:val="32"/>
        </w:rPr>
        <w:t xml:space="preserve">, S., &amp; </w:t>
      </w:r>
      <w:proofErr w:type="spellStart"/>
      <w:r w:rsidRPr="00AE6999">
        <w:rPr>
          <w:rFonts w:ascii="TH SarabunPSK" w:hAnsi="TH SarabunPSK" w:cs="TH SarabunPSK"/>
          <w:sz w:val="32"/>
        </w:rPr>
        <w:t>Thato</w:t>
      </w:r>
      <w:proofErr w:type="spellEnd"/>
      <w:r w:rsidRPr="00AE6999">
        <w:rPr>
          <w:rFonts w:ascii="TH SarabunPSK" w:hAnsi="TH SarabunPSK" w:cs="TH SarabunPSK"/>
          <w:sz w:val="32"/>
        </w:rPr>
        <w:t xml:space="preserve">, R. (2011). Obstetric and </w:t>
      </w:r>
      <w:proofErr w:type="spellStart"/>
      <w:r w:rsidRPr="00AE6999">
        <w:rPr>
          <w:rFonts w:ascii="TH SarabunPSK" w:hAnsi="TH SarabunPSK" w:cs="TH SarabunPSK"/>
          <w:sz w:val="32"/>
        </w:rPr>
        <w:t>perinatal</w:t>
      </w:r>
      <w:proofErr w:type="spellEnd"/>
      <w:r w:rsidRPr="00AE6999">
        <w:rPr>
          <w:rFonts w:ascii="TH SarabunPSK" w:hAnsi="TH SarabunPSK" w:cs="TH SarabunPSK"/>
          <w:sz w:val="32"/>
        </w:rPr>
        <w:t xml:space="preserve"> outcomes of </w:t>
      </w:r>
      <w:proofErr w:type="gramStart"/>
      <w:r w:rsidRPr="00AE6999">
        <w:rPr>
          <w:rFonts w:ascii="TH SarabunPSK" w:hAnsi="TH SarabunPSK" w:cs="TH SarabunPSK"/>
          <w:sz w:val="32"/>
        </w:rPr>
        <w:t>teenage  pregnancies</w:t>
      </w:r>
      <w:proofErr w:type="gramEnd"/>
      <w:r w:rsidRPr="00AE6999">
        <w:rPr>
          <w:rFonts w:ascii="TH SarabunPSK" w:hAnsi="TH SarabunPSK" w:cs="TH SarabunPSK"/>
          <w:sz w:val="32"/>
        </w:rPr>
        <w:t xml:space="preserve"> in Thailand.  Journal of Pediatric Adolescent Gynecology, 24(6), 342-6.</w:t>
      </w:r>
      <w:r w:rsidRPr="00AE6999">
        <w:rPr>
          <w:rStyle w:val="A41"/>
          <w:rFonts w:ascii="TH SarabunPSK" w:hAnsi="TH SarabunPSK" w:cs="TH SarabunPSK"/>
          <w:sz w:val="24"/>
          <w:szCs w:val="24"/>
        </w:rPr>
        <w:t xml:space="preserve">   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World Health </w:t>
      </w:r>
      <w:proofErr w:type="gramStart"/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Organization .(</w:t>
      </w:r>
      <w:proofErr w:type="gramEnd"/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2004</w:t>
      </w:r>
      <w:r w:rsidRPr="00AE6999">
        <w:rPr>
          <w:rFonts w:ascii="TH SarabunPSK" w:hAnsi="TH SarabunPSK" w:cs="TH SarabunPSK"/>
          <w:sz w:val="32"/>
          <w:szCs w:val="32"/>
        </w:rPr>
        <w:t xml:space="preserve">). </w:t>
      </w:r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Issues in Adolescent health and Development</w:t>
      </w:r>
    </w:p>
    <w:p w:rsidR="005E64A5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World Health </w:t>
      </w:r>
      <w:proofErr w:type="gramStart"/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Organization .(</w:t>
      </w:r>
      <w:proofErr w:type="gramEnd"/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2006). delivering on global promise of hope</w:t>
      </w:r>
    </w:p>
    <w:p w:rsidR="005E64A5" w:rsidRPr="00AE6999" w:rsidRDefault="005E64A5" w:rsidP="005E64A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World Health Organization</w:t>
      </w:r>
      <w:proofErr w:type="gramStart"/>
      <w:r w:rsidRPr="00AE6999">
        <w:rPr>
          <w:rFonts w:ascii="TH SarabunPSK" w:hAnsi="TH SarabunPSK" w:cs="TH SarabunPSK"/>
          <w:sz w:val="32"/>
          <w:szCs w:val="32"/>
        </w:rPr>
        <w:t>.(</w:t>
      </w:r>
      <w:proofErr w:type="gramEnd"/>
      <w:r w:rsidRPr="00AE6999">
        <w:rPr>
          <w:rFonts w:ascii="TH SarabunPSK" w:hAnsi="TH SarabunPSK" w:cs="TH SarabunPSK"/>
          <w:sz w:val="32"/>
          <w:szCs w:val="32"/>
        </w:rPr>
        <w:t xml:space="preserve"> 2006). Pregnant adolescent: delivering on global promise of hope</w:t>
      </w:r>
    </w:p>
    <w:p w:rsidR="005E64A5" w:rsidRPr="005E64A5" w:rsidRDefault="005E64A5" w:rsidP="00DC32E1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p w:rsidR="009C7373" w:rsidRDefault="009C7373" w:rsidP="000A1A45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F6D74" w:rsidRPr="00D57D2B" w:rsidRDefault="000F6D74" w:rsidP="00E872FA">
      <w:pPr>
        <w:rPr>
          <w:rFonts w:ascii="TH SarabunPSK" w:hAnsi="TH SarabunPSK" w:cs="TH SarabunPSK" w:hint="cs"/>
          <w:sz w:val="32"/>
          <w:szCs w:val="32"/>
          <w:cs/>
        </w:rPr>
      </w:pPr>
    </w:p>
    <w:p w:rsidR="00D57D2B" w:rsidRPr="00D57D2B" w:rsidRDefault="00D57D2B" w:rsidP="00D57D2B">
      <w:pPr>
        <w:ind w:firstLine="360"/>
        <w:rPr>
          <w:rFonts w:ascii="TH SarabunPSK" w:hAnsi="TH SarabunPSK" w:cs="TH SarabunPSK"/>
          <w:sz w:val="32"/>
          <w:szCs w:val="32"/>
        </w:rPr>
      </w:pPr>
    </w:p>
    <w:p w:rsidR="00D57D2B" w:rsidRPr="00D57D2B" w:rsidRDefault="00D57D2B" w:rsidP="00D57D2B">
      <w:pPr>
        <w:ind w:firstLine="360"/>
        <w:rPr>
          <w:rFonts w:ascii="TH SarabunPSK" w:hAnsi="TH SarabunPSK" w:cs="TH SarabunPSK"/>
          <w:sz w:val="32"/>
          <w:szCs w:val="32"/>
        </w:rPr>
      </w:pPr>
    </w:p>
    <w:p w:rsidR="00D57D2B" w:rsidRPr="00D57D2B" w:rsidRDefault="00D57D2B" w:rsidP="00D57D2B">
      <w:pPr>
        <w:ind w:firstLine="360"/>
        <w:rPr>
          <w:rFonts w:ascii="TH SarabunPSK" w:hAnsi="TH SarabunPSK" w:cs="TH SarabunPSK"/>
          <w:sz w:val="32"/>
          <w:szCs w:val="32"/>
        </w:rPr>
      </w:pPr>
    </w:p>
    <w:p w:rsidR="00D57D2B" w:rsidRDefault="00D57D2B" w:rsidP="00D57D2B">
      <w:pPr>
        <w:shd w:val="clear" w:color="auto" w:fill="FFFFFF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</w:p>
    <w:p w:rsidR="009E0D63" w:rsidRPr="00B87C5E" w:rsidRDefault="009E0D63" w:rsidP="009E0D63">
      <w:pPr>
        <w:rPr>
          <w:rFonts w:hint="cs"/>
          <w:sz w:val="32"/>
          <w:szCs w:val="32"/>
          <w:cs/>
        </w:rPr>
      </w:pPr>
    </w:p>
    <w:sectPr w:rsidR="009E0D63" w:rsidRPr="00B87C5E" w:rsidSect="00873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D60"/>
    <w:multiLevelType w:val="hybridMultilevel"/>
    <w:tmpl w:val="2884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8039F"/>
    <w:multiLevelType w:val="hybridMultilevel"/>
    <w:tmpl w:val="2A4E452E"/>
    <w:lvl w:ilvl="0" w:tplc="7632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BB5970"/>
    <w:multiLevelType w:val="multilevel"/>
    <w:tmpl w:val="1952AD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61B2319E"/>
    <w:multiLevelType w:val="hybridMultilevel"/>
    <w:tmpl w:val="323E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5CEF"/>
    <w:multiLevelType w:val="hybridMultilevel"/>
    <w:tmpl w:val="227A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92D13"/>
    <w:multiLevelType w:val="hybridMultilevel"/>
    <w:tmpl w:val="4364BBDA"/>
    <w:lvl w:ilvl="0" w:tplc="5F303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C760E"/>
    <w:rsid w:val="000A1A45"/>
    <w:rsid w:val="000F6D74"/>
    <w:rsid w:val="003B6BD3"/>
    <w:rsid w:val="003C5264"/>
    <w:rsid w:val="0045591B"/>
    <w:rsid w:val="00463821"/>
    <w:rsid w:val="00525C4C"/>
    <w:rsid w:val="005D5A67"/>
    <w:rsid w:val="005E64A5"/>
    <w:rsid w:val="006C760E"/>
    <w:rsid w:val="006E3A83"/>
    <w:rsid w:val="007A64C0"/>
    <w:rsid w:val="00873CCE"/>
    <w:rsid w:val="009A4A50"/>
    <w:rsid w:val="009C7373"/>
    <w:rsid w:val="009E0D63"/>
    <w:rsid w:val="00A259AE"/>
    <w:rsid w:val="00B87C5E"/>
    <w:rsid w:val="00BA0EA7"/>
    <w:rsid w:val="00C540B7"/>
    <w:rsid w:val="00D57D2B"/>
    <w:rsid w:val="00D71121"/>
    <w:rsid w:val="00DC32E1"/>
    <w:rsid w:val="00E872FA"/>
    <w:rsid w:val="00F5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B32"/>
    <w:pPr>
      <w:ind w:left="720"/>
      <w:contextualSpacing/>
    </w:pPr>
  </w:style>
  <w:style w:type="character" w:styleId="a4">
    <w:name w:val="Emphasis"/>
    <w:basedOn w:val="a0"/>
    <w:uiPriority w:val="20"/>
    <w:qFormat/>
    <w:rsid w:val="005E64A5"/>
    <w:rPr>
      <w:i/>
      <w:iCs/>
    </w:rPr>
  </w:style>
  <w:style w:type="character" w:customStyle="1" w:styleId="A41">
    <w:name w:val="A4+1"/>
    <w:uiPriority w:val="99"/>
    <w:rsid w:val="005E64A5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2018-07-17T04:12:00Z</dcterms:created>
  <dcterms:modified xsi:type="dcterms:W3CDTF">2018-07-17T07:20:00Z</dcterms:modified>
</cp:coreProperties>
</file>