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49" w:rsidRPr="004A690F" w:rsidRDefault="00394349" w:rsidP="00453485">
      <w:pPr>
        <w:spacing w:before="59" w:after="0" w:line="240" w:lineRule="auto"/>
        <w:rPr>
          <w:rFonts w:ascii="Times New Roman" w:hAnsi="Times New Roman" w:hint="cs"/>
          <w:b/>
          <w:bCs/>
          <w:sz w:val="24"/>
          <w:szCs w:val="30"/>
          <w:shd w:val="clear" w:color="auto" w:fill="FFFFFF"/>
          <w:cs/>
          <w:lang w:bidi="th-TH"/>
        </w:rPr>
      </w:pPr>
      <w:bookmarkStart w:id="0" w:name="_GoBack"/>
      <w:bookmarkEnd w:id="0"/>
    </w:p>
    <w:p w:rsidR="006E1FB5" w:rsidRPr="00E9785C" w:rsidRDefault="00453485" w:rsidP="00E25E52">
      <w:pPr>
        <w:spacing w:before="59"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shd w:val="clear" w:color="auto" w:fill="FFFFFF"/>
        </w:rPr>
        <w:t>EXPLORING EFL PRE-SERVICE TEACHERS’ PER</w:t>
      </w:r>
      <w:r w:rsidR="0018365F">
        <w:rPr>
          <w:rFonts w:ascii="Times New Roman" w:hAnsi="Times New Roman" w:cs="Times New Roman"/>
          <w:b/>
          <w:bCs/>
          <w:sz w:val="24"/>
          <w:szCs w:val="24"/>
          <w:shd w:val="clear" w:color="auto" w:fill="FFFFFF"/>
        </w:rPr>
        <w:t>CEPTION OF INTERNSHIP PROGRAMS: LESSON LEARNED FROM THAILAND</w:t>
      </w:r>
    </w:p>
    <w:p w:rsidR="006E1FB5" w:rsidRDefault="006E1FB5">
      <w:pPr>
        <w:spacing w:before="4" w:after="0" w:line="240" w:lineRule="exact"/>
        <w:rPr>
          <w:sz w:val="24"/>
          <w:szCs w:val="24"/>
        </w:rPr>
      </w:pPr>
    </w:p>
    <w:p w:rsidR="006E1FB5" w:rsidRDefault="00394349" w:rsidP="00E25E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Wipada Prasansaph</w:t>
      </w:r>
      <w:r w:rsidR="008601B5">
        <w:rPr>
          <w:rFonts w:ascii="Times New Roman" w:eastAsia="Times New Roman" w:hAnsi="Times New Roman" w:cs="Times New Roman"/>
          <w:b/>
          <w:bCs/>
          <w:spacing w:val="1"/>
          <w:w w:val="99"/>
          <w:sz w:val="20"/>
          <w:szCs w:val="20"/>
        </w:rPr>
        <w:t>**</w:t>
      </w:r>
      <w:r w:rsidR="008601B5">
        <w:rPr>
          <w:rFonts w:ascii="Times New Roman" w:eastAsia="Times New Roman" w:hAnsi="Times New Roman" w:cs="Times New Roman"/>
          <w:b/>
          <w:bCs/>
          <w:w w:val="99"/>
          <w:sz w:val="20"/>
          <w:szCs w:val="20"/>
        </w:rPr>
        <w:t>*</w:t>
      </w:r>
    </w:p>
    <w:p w:rsidR="006E1FB5" w:rsidRDefault="006E1FB5">
      <w:pPr>
        <w:spacing w:before="8" w:after="0" w:line="220" w:lineRule="exact"/>
      </w:pPr>
    </w:p>
    <w:p w:rsidR="00504C13" w:rsidRDefault="008601B5" w:rsidP="00BF48B4">
      <w:pPr>
        <w:spacing w:after="0"/>
        <w:jc w:val="center"/>
        <w:rPr>
          <w:rFonts w:ascii="Times New Roman" w:eastAsia="Times New Roman" w:hAnsi="Times New Roman" w:cs="Times New Roman"/>
          <w:i/>
          <w:spacing w:val="-1"/>
          <w:sz w:val="20"/>
          <w:szCs w:val="20"/>
        </w:rPr>
      </w:pPr>
      <w:r>
        <w:rPr>
          <w:rFonts w:ascii="Times New Roman" w:eastAsia="Times New Roman" w:hAnsi="Times New Roman" w:cs="Times New Roman"/>
          <w:i/>
          <w:spacing w:val="1"/>
          <w:sz w:val="20"/>
          <w:szCs w:val="20"/>
        </w:rPr>
        <w:t>*</w:t>
      </w:r>
      <w:r w:rsidR="00504C13">
        <w:rPr>
          <w:rFonts w:ascii="Times New Roman" w:eastAsia="Times New Roman" w:hAnsi="Times New Roman" w:cs="Times New Roman"/>
          <w:i/>
          <w:sz w:val="20"/>
          <w:szCs w:val="20"/>
        </w:rPr>
        <w:t>Wipada Prasansaph</w:t>
      </w:r>
      <w:r>
        <w:rPr>
          <w:rFonts w:ascii="Times New Roman" w:eastAsia="Times New Roman" w:hAnsi="Times New Roman" w:cs="Times New Roman"/>
          <w:i/>
          <w:sz w:val="20"/>
          <w:szCs w:val="20"/>
        </w:rPr>
        <w:t>,</w:t>
      </w:r>
      <w:r>
        <w:rPr>
          <w:rFonts w:ascii="Times New Roman" w:eastAsia="Times New Roman" w:hAnsi="Times New Roman" w:cs="Times New Roman"/>
          <w:i/>
          <w:spacing w:val="-9"/>
          <w:sz w:val="20"/>
          <w:szCs w:val="20"/>
        </w:rPr>
        <w:t xml:space="preserve"> </w:t>
      </w:r>
      <w:r w:rsidR="00504C13">
        <w:rPr>
          <w:rFonts w:ascii="Times New Roman" w:eastAsia="Times New Roman" w:hAnsi="Times New Roman" w:cs="Times New Roman"/>
          <w:i/>
          <w:sz w:val="20"/>
          <w:szCs w:val="20"/>
        </w:rPr>
        <w:t xml:space="preserve">Assistant Professor Dr., English </w:t>
      </w:r>
      <w:r>
        <w:rPr>
          <w:rFonts w:ascii="Times New Roman" w:eastAsia="Times New Roman" w:hAnsi="Times New Roman" w:cs="Times New Roman"/>
          <w:i/>
          <w:sz w:val="20"/>
          <w:szCs w:val="20"/>
        </w:rPr>
        <w:t>De</w:t>
      </w:r>
      <w:r>
        <w:rPr>
          <w:rFonts w:ascii="Times New Roman" w:eastAsia="Times New Roman" w:hAnsi="Times New Roman" w:cs="Times New Roman"/>
          <w:i/>
          <w:spacing w:val="2"/>
          <w:sz w:val="20"/>
          <w:szCs w:val="20"/>
        </w:rPr>
        <w:t>p</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tme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sidR="00504C13">
        <w:rPr>
          <w:rFonts w:ascii="Times New Roman" w:eastAsia="Times New Roman" w:hAnsi="Times New Roman" w:cs="Times New Roman"/>
          <w:i/>
          <w:spacing w:val="-9"/>
          <w:sz w:val="20"/>
          <w:szCs w:val="20"/>
        </w:rPr>
        <w:t xml:space="preserve"> Faculty of Education</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w:t>
      </w:r>
      <w:r w:rsidR="00504C13">
        <w:rPr>
          <w:rFonts w:ascii="Times New Roman" w:eastAsia="Times New Roman" w:hAnsi="Times New Roman" w:cs="Times New Roman"/>
          <w:i/>
          <w:spacing w:val="-1"/>
          <w:sz w:val="20"/>
          <w:szCs w:val="20"/>
        </w:rPr>
        <w:t xml:space="preserve"> </w:t>
      </w:r>
      <w:r w:rsidR="00B12198">
        <w:rPr>
          <w:rFonts w:ascii="Times New Roman" w:eastAsia="Times New Roman" w:hAnsi="Times New Roman" w:cs="Times New Roman"/>
          <w:i/>
          <w:spacing w:val="-1"/>
          <w:sz w:val="20"/>
          <w:szCs w:val="20"/>
        </w:rPr>
        <w:t xml:space="preserve">   </w:t>
      </w:r>
      <w:r w:rsidR="00100299">
        <w:rPr>
          <w:rFonts w:ascii="Times New Roman" w:eastAsia="Times New Roman" w:hAnsi="Times New Roman" w:cs="Times New Roman"/>
          <w:i/>
          <w:spacing w:val="-1"/>
          <w:sz w:val="20"/>
          <w:szCs w:val="20"/>
        </w:rPr>
        <w:t xml:space="preserve"> </w:t>
      </w:r>
    </w:p>
    <w:p w:rsidR="00BF48B4" w:rsidRDefault="00504C13" w:rsidP="00BF48B4">
      <w:pPr>
        <w:spacing w:after="0"/>
        <w:jc w:val="center"/>
        <w:rPr>
          <w:rFonts w:ascii="Times New Roman" w:eastAsia="Times New Roman" w:hAnsi="Times New Roman" w:cs="Times New Roman"/>
          <w:i/>
          <w:w w:val="99"/>
          <w:sz w:val="20"/>
          <w:szCs w:val="20"/>
        </w:rPr>
      </w:pPr>
      <w:r>
        <w:rPr>
          <w:rFonts w:ascii="Times New Roman" w:eastAsia="Times New Roman" w:hAnsi="Times New Roman" w:cs="Times New Roman"/>
          <w:i/>
          <w:spacing w:val="-1"/>
          <w:sz w:val="20"/>
          <w:szCs w:val="20"/>
        </w:rPr>
        <w:t>Suan Sunandha Rajabhat</w:t>
      </w:r>
      <w:r w:rsidR="008601B5">
        <w:rPr>
          <w:rFonts w:ascii="Times New Roman" w:eastAsia="Times New Roman" w:hAnsi="Times New Roman" w:cs="Times New Roman"/>
          <w:i/>
          <w:spacing w:val="-1"/>
          <w:sz w:val="20"/>
          <w:szCs w:val="20"/>
        </w:rPr>
        <w:t xml:space="preserve"> </w:t>
      </w:r>
      <w:r w:rsidR="008601B5">
        <w:rPr>
          <w:rFonts w:ascii="Times New Roman" w:eastAsia="Times New Roman" w:hAnsi="Times New Roman" w:cs="Times New Roman"/>
          <w:i/>
          <w:sz w:val="20"/>
          <w:szCs w:val="20"/>
        </w:rPr>
        <w:t>U</w:t>
      </w:r>
      <w:r w:rsidR="008601B5">
        <w:rPr>
          <w:rFonts w:ascii="Times New Roman" w:eastAsia="Times New Roman" w:hAnsi="Times New Roman" w:cs="Times New Roman"/>
          <w:i/>
          <w:spacing w:val="1"/>
          <w:sz w:val="20"/>
          <w:szCs w:val="20"/>
        </w:rPr>
        <w:t>n</w:t>
      </w:r>
      <w:r w:rsidR="008601B5">
        <w:rPr>
          <w:rFonts w:ascii="Times New Roman" w:eastAsia="Times New Roman" w:hAnsi="Times New Roman" w:cs="Times New Roman"/>
          <w:i/>
          <w:sz w:val="20"/>
          <w:szCs w:val="20"/>
        </w:rPr>
        <w:t>iver</w:t>
      </w:r>
      <w:r w:rsidR="008601B5">
        <w:rPr>
          <w:rFonts w:ascii="Times New Roman" w:eastAsia="Times New Roman" w:hAnsi="Times New Roman" w:cs="Times New Roman"/>
          <w:i/>
          <w:spacing w:val="-1"/>
          <w:sz w:val="20"/>
          <w:szCs w:val="20"/>
        </w:rPr>
        <w:t>s</w:t>
      </w:r>
      <w:r w:rsidR="008601B5">
        <w:rPr>
          <w:rFonts w:ascii="Times New Roman" w:eastAsia="Times New Roman" w:hAnsi="Times New Roman" w:cs="Times New Roman"/>
          <w:i/>
          <w:sz w:val="20"/>
          <w:szCs w:val="20"/>
        </w:rPr>
        <w:t>it</w:t>
      </w:r>
      <w:r w:rsidR="00DF2121">
        <w:rPr>
          <w:rFonts w:ascii="Times New Roman" w:eastAsia="Times New Roman" w:hAnsi="Times New Roman" w:cs="Times New Roman"/>
          <w:i/>
          <w:sz w:val="20"/>
          <w:szCs w:val="20"/>
        </w:rPr>
        <w:t>y</w:t>
      </w:r>
      <w:r>
        <w:rPr>
          <w:rFonts w:ascii="Times New Roman" w:eastAsia="Times New Roman" w:hAnsi="Times New Roman" w:cs="Times New Roman"/>
          <w:i/>
          <w:sz w:val="20"/>
          <w:szCs w:val="20"/>
        </w:rPr>
        <w:t>, Bangkok</w:t>
      </w:r>
      <w:r w:rsidR="008601B5">
        <w:rPr>
          <w:rFonts w:ascii="Times New Roman" w:eastAsia="Times New Roman" w:hAnsi="Times New Roman" w:cs="Times New Roman"/>
          <w:i/>
          <w:sz w:val="20"/>
          <w:szCs w:val="20"/>
        </w:rPr>
        <w:t>,</w:t>
      </w:r>
      <w:r w:rsidR="008601B5">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w w:val="99"/>
          <w:sz w:val="20"/>
          <w:szCs w:val="20"/>
        </w:rPr>
        <w:t>Thailand</w:t>
      </w:r>
      <w:r w:rsidR="008601B5">
        <w:rPr>
          <w:rFonts w:ascii="Times New Roman" w:eastAsia="Times New Roman" w:hAnsi="Times New Roman" w:cs="Times New Roman"/>
          <w:i/>
          <w:w w:val="99"/>
          <w:sz w:val="20"/>
          <w:szCs w:val="20"/>
        </w:rPr>
        <w:t xml:space="preserve">, </w:t>
      </w:r>
    </w:p>
    <w:p w:rsidR="006E1FB5" w:rsidRDefault="008601B5" w:rsidP="00BF48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il:</w:t>
      </w:r>
      <w:r>
        <w:rPr>
          <w:rFonts w:ascii="Times New Roman" w:eastAsia="Times New Roman" w:hAnsi="Times New Roman" w:cs="Times New Roman"/>
          <w:i/>
          <w:spacing w:val="-5"/>
          <w:sz w:val="20"/>
          <w:szCs w:val="20"/>
        </w:rPr>
        <w:t xml:space="preserve"> </w:t>
      </w:r>
      <w:hyperlink r:id="rId7" w:history="1">
        <w:r w:rsidR="00504C13" w:rsidRPr="00504C13">
          <w:rPr>
            <w:rStyle w:val="Hyperlink"/>
            <w:rFonts w:ascii="Times New Roman" w:eastAsia="Times New Roman" w:hAnsi="Times New Roman" w:cs="Times New Roman"/>
            <w:i/>
            <w:color w:val="auto"/>
            <w:w w:val="99"/>
            <w:sz w:val="20"/>
            <w:szCs w:val="20"/>
            <w:u w:val="none"/>
          </w:rPr>
          <w:t>wipada.pr</w:t>
        </w:r>
        <w:r w:rsidR="00504C13" w:rsidRPr="00504C13">
          <w:rPr>
            <w:rStyle w:val="Hyperlink"/>
            <w:rFonts w:ascii="Times New Roman" w:eastAsia="Times New Roman" w:hAnsi="Times New Roman" w:cs="Times New Roman"/>
            <w:i/>
            <w:color w:val="auto"/>
            <w:spacing w:val="-1"/>
            <w:w w:val="99"/>
            <w:sz w:val="20"/>
            <w:szCs w:val="20"/>
            <w:u w:val="none"/>
          </w:rPr>
          <w:t>@</w:t>
        </w:r>
        <w:r w:rsidR="00504C13" w:rsidRPr="00504C13">
          <w:rPr>
            <w:rStyle w:val="Hyperlink"/>
            <w:rFonts w:ascii="Times New Roman" w:eastAsia="Times New Roman" w:hAnsi="Times New Roman" w:cs="Times New Roman"/>
            <w:i/>
            <w:color w:val="auto"/>
            <w:w w:val="99"/>
            <w:sz w:val="20"/>
            <w:szCs w:val="20"/>
            <w:u w:val="none"/>
          </w:rPr>
          <w:t>ssru.ac.th</w:t>
        </w:r>
      </w:hyperlink>
      <w:r w:rsidR="00504C13">
        <w:rPr>
          <w:rFonts w:ascii="Times New Roman" w:eastAsia="Times New Roman" w:hAnsi="Times New Roman" w:cs="Times New Roman"/>
          <w:sz w:val="20"/>
          <w:szCs w:val="20"/>
        </w:rPr>
        <w:t xml:space="preserve"> </w:t>
      </w:r>
    </w:p>
    <w:p w:rsidR="006E1FB5" w:rsidRDefault="006E1FB5">
      <w:pPr>
        <w:spacing w:before="11" w:after="0" w:line="200" w:lineRule="exact"/>
        <w:rPr>
          <w:sz w:val="20"/>
          <w:szCs w:val="20"/>
        </w:rPr>
      </w:pPr>
    </w:p>
    <w:p w:rsidR="006E1FB5" w:rsidRDefault="008601B5" w:rsidP="00E25E52">
      <w:pPr>
        <w:spacing w:before="33"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A</w:t>
      </w:r>
      <w:r>
        <w:rPr>
          <w:rFonts w:ascii="Times New Roman" w:eastAsia="Times New Roman" w:hAnsi="Times New Roman" w:cs="Times New Roman"/>
          <w:b/>
          <w:bCs/>
          <w:spacing w:val="2"/>
          <w:w w:val="99"/>
          <w:sz w:val="20"/>
          <w:szCs w:val="20"/>
        </w:rPr>
        <w:t>B</w:t>
      </w:r>
      <w:r>
        <w:rPr>
          <w:rFonts w:ascii="Times New Roman" w:eastAsia="Times New Roman" w:hAnsi="Times New Roman" w:cs="Times New Roman"/>
          <w:b/>
          <w:bCs/>
          <w:w w:val="99"/>
          <w:sz w:val="20"/>
          <w:szCs w:val="20"/>
        </w:rPr>
        <w:t>S</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RA</w:t>
      </w:r>
      <w:r>
        <w:rPr>
          <w:rFonts w:ascii="Times New Roman" w:eastAsia="Times New Roman" w:hAnsi="Times New Roman" w:cs="Times New Roman"/>
          <w:b/>
          <w:bCs/>
          <w:spacing w:val="3"/>
          <w:w w:val="99"/>
          <w:sz w:val="20"/>
          <w:szCs w:val="20"/>
        </w:rPr>
        <w:t>C</w:t>
      </w:r>
      <w:r>
        <w:rPr>
          <w:rFonts w:ascii="Times New Roman" w:eastAsia="Times New Roman" w:hAnsi="Times New Roman" w:cs="Times New Roman"/>
          <w:b/>
          <w:bCs/>
          <w:w w:val="99"/>
          <w:sz w:val="20"/>
          <w:szCs w:val="20"/>
        </w:rPr>
        <w:t>T</w:t>
      </w:r>
    </w:p>
    <w:p w:rsidR="006E1FB5" w:rsidRDefault="006E1FB5">
      <w:pPr>
        <w:spacing w:before="9" w:after="0" w:line="220" w:lineRule="exact"/>
      </w:pPr>
    </w:p>
    <w:p w:rsidR="00504C13" w:rsidRPr="00504C13" w:rsidRDefault="00504C13">
      <w:pPr>
        <w:spacing w:after="0" w:line="275" w:lineRule="auto"/>
        <w:ind w:left="220" w:right="168" w:firstLine="360"/>
        <w:jc w:val="both"/>
        <w:rPr>
          <w:rFonts w:ascii="Times New Roman" w:eastAsia="Times New Roman" w:hAnsi="Times New Roman" w:cs="Times New Roman"/>
          <w:sz w:val="20"/>
          <w:szCs w:val="20"/>
        </w:rPr>
      </w:pPr>
      <w:r w:rsidRPr="00504C13">
        <w:rPr>
          <w:rFonts w:ascii="Times New Roman" w:hAnsi="Times New Roman" w:cs="Times New Roman"/>
          <w:sz w:val="20"/>
          <w:szCs w:val="20"/>
          <w:shd w:val="clear" w:color="auto" w:fill="FFFFFF"/>
        </w:rPr>
        <w:t>Abstract—</w:t>
      </w:r>
      <w:r w:rsidR="00557DC7">
        <w:rPr>
          <w:rFonts w:ascii="Times New Roman" w:hAnsi="Times New Roman" w:cs="Times New Roman"/>
          <w:sz w:val="20"/>
          <w:szCs w:val="20"/>
          <w:shd w:val="clear" w:color="auto" w:fill="FFFFFF"/>
        </w:rPr>
        <w:t xml:space="preserve">The English language teaching internship is recognized as one of the most important aspects of the </w:t>
      </w:r>
      <w:r w:rsidR="00965218">
        <w:rPr>
          <w:rFonts w:ascii="Times New Roman" w:hAnsi="Times New Roman" w:cs="Times New Roman"/>
          <w:sz w:val="20"/>
          <w:szCs w:val="20"/>
          <w:shd w:val="clear" w:color="auto" w:fill="FFFFFF"/>
        </w:rPr>
        <w:t>pre-service</w:t>
      </w:r>
      <w:r w:rsidR="00557DC7">
        <w:rPr>
          <w:rFonts w:ascii="Times New Roman" w:hAnsi="Times New Roman" w:cs="Times New Roman"/>
          <w:sz w:val="20"/>
          <w:szCs w:val="20"/>
          <w:shd w:val="clear" w:color="auto" w:fill="FFFFFF"/>
        </w:rPr>
        <w:t xml:space="preserve"> teachers</w:t>
      </w:r>
      <w:r w:rsidR="00965218">
        <w:rPr>
          <w:rFonts w:ascii="Times New Roman" w:hAnsi="Times New Roman" w:cs="Times New Roman"/>
          <w:sz w:val="20"/>
          <w:szCs w:val="20"/>
          <w:shd w:val="clear" w:color="auto" w:fill="FFFFFF"/>
        </w:rPr>
        <w:t>’</w:t>
      </w:r>
      <w:r w:rsidR="00557DC7">
        <w:rPr>
          <w:rFonts w:ascii="Times New Roman" w:hAnsi="Times New Roman" w:cs="Times New Roman"/>
          <w:sz w:val="20"/>
          <w:szCs w:val="20"/>
          <w:shd w:val="clear" w:color="auto" w:fill="FFFFFF"/>
        </w:rPr>
        <w:t xml:space="preserve"> education</w:t>
      </w:r>
      <w:r w:rsidR="00965218">
        <w:rPr>
          <w:rFonts w:ascii="Times New Roman" w:hAnsi="Times New Roman" w:cs="Times New Roman"/>
          <w:sz w:val="20"/>
          <w:szCs w:val="20"/>
          <w:shd w:val="clear" w:color="auto" w:fill="FFFFFF"/>
        </w:rPr>
        <w:t xml:space="preserve"> during their</w:t>
      </w:r>
      <w:r w:rsidR="00B861D6">
        <w:rPr>
          <w:rFonts w:ascii="Times New Roman" w:hAnsi="Times New Roman" w:cs="Times New Roman"/>
          <w:sz w:val="20"/>
          <w:szCs w:val="20"/>
          <w:shd w:val="clear" w:color="auto" w:fill="FFFFFF"/>
        </w:rPr>
        <w:t xml:space="preserve"> degree study</w:t>
      </w:r>
      <w:r w:rsidR="00557DC7">
        <w:rPr>
          <w:rFonts w:ascii="Times New Roman" w:hAnsi="Times New Roman" w:cs="Times New Roman"/>
          <w:sz w:val="20"/>
          <w:szCs w:val="20"/>
          <w:shd w:val="clear" w:color="auto" w:fill="FFFFFF"/>
        </w:rPr>
        <w:t>. According to the Bachelor of Education, English major curriculum in Thailand,</w:t>
      </w:r>
      <w:r w:rsidR="00E155AD">
        <w:rPr>
          <w:rFonts w:ascii="Times New Roman" w:hAnsi="Times New Roman" w:cs="Times New Roman"/>
          <w:sz w:val="20"/>
          <w:szCs w:val="20"/>
          <w:shd w:val="clear" w:color="auto" w:fill="FFFFFF"/>
        </w:rPr>
        <w:t xml:space="preserve"> the student</w:t>
      </w:r>
      <w:r w:rsidR="00965218">
        <w:rPr>
          <w:rFonts w:ascii="Times New Roman" w:hAnsi="Times New Roman" w:cs="Times New Roman"/>
          <w:sz w:val="20"/>
          <w:szCs w:val="20"/>
          <w:shd w:val="clear" w:color="auto" w:fill="FFFFFF"/>
        </w:rPr>
        <w:t xml:space="preserve"> teachers take the internship course to practice teaching for one academic year in school in their final year</w:t>
      </w:r>
      <w:r w:rsidR="00933096">
        <w:rPr>
          <w:rFonts w:ascii="Times New Roman" w:hAnsi="Times New Roman" w:cs="Times New Roman"/>
          <w:sz w:val="20"/>
          <w:szCs w:val="20"/>
          <w:shd w:val="clear" w:color="auto" w:fill="FFFFFF"/>
        </w:rPr>
        <w:t xml:space="preserve"> after they have gained </w:t>
      </w:r>
      <w:r w:rsidR="00DD1964">
        <w:rPr>
          <w:rFonts w:ascii="Times New Roman" w:hAnsi="Times New Roman" w:cs="Times New Roman"/>
          <w:sz w:val="20"/>
          <w:szCs w:val="20"/>
          <w:shd w:val="clear" w:color="auto" w:fill="FFFFFF"/>
        </w:rPr>
        <w:t xml:space="preserve">experience </w:t>
      </w:r>
      <w:r w:rsidR="00933096">
        <w:rPr>
          <w:rFonts w:ascii="Times New Roman" w:hAnsi="Times New Roman" w:cs="Times New Roman"/>
          <w:sz w:val="20"/>
          <w:szCs w:val="20"/>
          <w:shd w:val="clear" w:color="auto" w:fill="FFFFFF"/>
        </w:rPr>
        <w:t>about English language skills and pedagogy</w:t>
      </w:r>
      <w:r w:rsidR="00965218">
        <w:rPr>
          <w:rFonts w:ascii="Times New Roman" w:hAnsi="Times New Roman" w:cs="Times New Roman"/>
          <w:sz w:val="20"/>
          <w:szCs w:val="20"/>
          <w:shd w:val="clear" w:color="auto" w:fill="FFFFFF"/>
        </w:rPr>
        <w:t xml:space="preserve">. </w:t>
      </w:r>
      <w:r w:rsidR="00933096">
        <w:rPr>
          <w:rFonts w:ascii="Times New Roman" w:hAnsi="Times New Roman" w:cs="Times New Roman"/>
          <w:sz w:val="20"/>
          <w:szCs w:val="20"/>
          <w:shd w:val="clear" w:color="auto" w:fill="FFFFFF"/>
        </w:rPr>
        <w:t>This paper explore</w:t>
      </w:r>
      <w:r w:rsidR="00A566CB">
        <w:rPr>
          <w:rFonts w:ascii="Times New Roman" w:hAnsi="Times New Roman" w:cs="Times New Roman"/>
          <w:sz w:val="20"/>
          <w:szCs w:val="20"/>
          <w:shd w:val="clear" w:color="auto" w:fill="FFFFFF"/>
        </w:rPr>
        <w:t>s</w:t>
      </w:r>
      <w:r w:rsidR="00933096">
        <w:rPr>
          <w:rFonts w:ascii="Times New Roman" w:hAnsi="Times New Roman" w:cs="Times New Roman"/>
          <w:sz w:val="20"/>
          <w:szCs w:val="20"/>
          <w:shd w:val="clear" w:color="auto" w:fill="FFFFFF"/>
        </w:rPr>
        <w:t xml:space="preserve"> </w:t>
      </w:r>
      <w:r w:rsidR="00DF10DB">
        <w:rPr>
          <w:rFonts w:ascii="Times New Roman" w:hAnsi="Times New Roman" w:cs="Times New Roman"/>
          <w:sz w:val="20"/>
          <w:szCs w:val="20"/>
          <w:shd w:val="clear" w:color="auto" w:fill="FFFFFF"/>
        </w:rPr>
        <w:t>pre-service teachers’ perception of internship experience in terms of 1) lesson</w:t>
      </w:r>
      <w:r w:rsidR="00A929E7">
        <w:rPr>
          <w:rFonts w:ascii="Times New Roman" w:hAnsi="Times New Roman" w:cs="Times New Roman"/>
          <w:sz w:val="20"/>
          <w:szCs w:val="20"/>
          <w:shd w:val="clear" w:color="auto" w:fill="FFFFFF"/>
        </w:rPr>
        <w:t xml:space="preserve"> planning, 2) </w:t>
      </w:r>
      <w:r w:rsidR="00A566CB">
        <w:rPr>
          <w:rFonts w:ascii="Times New Roman" w:hAnsi="Times New Roman" w:cs="Times New Roman"/>
          <w:sz w:val="20"/>
          <w:szCs w:val="20"/>
          <w:shd w:val="clear" w:color="auto" w:fill="FFFFFF"/>
        </w:rPr>
        <w:t>teaching and learning process</w:t>
      </w:r>
      <w:r w:rsidR="00DF10DB">
        <w:rPr>
          <w:rFonts w:ascii="Times New Roman" w:hAnsi="Times New Roman" w:cs="Times New Roman"/>
          <w:sz w:val="20"/>
          <w:szCs w:val="20"/>
          <w:shd w:val="clear" w:color="auto" w:fill="FFFFFF"/>
        </w:rPr>
        <w:t xml:space="preserve">, </w:t>
      </w:r>
      <w:r w:rsidR="00A34F3A">
        <w:rPr>
          <w:rFonts w:ascii="Times New Roman" w:hAnsi="Times New Roman" w:cs="Times New Roman"/>
          <w:sz w:val="20"/>
          <w:szCs w:val="20"/>
          <w:shd w:val="clear" w:color="auto" w:fill="FFFFFF"/>
        </w:rPr>
        <w:t>3</w:t>
      </w:r>
      <w:r w:rsidR="00DF10DB">
        <w:rPr>
          <w:rFonts w:ascii="Times New Roman" w:hAnsi="Times New Roman" w:cs="Times New Roman"/>
          <w:sz w:val="20"/>
          <w:szCs w:val="20"/>
          <w:shd w:val="clear" w:color="auto" w:fill="FFFFFF"/>
        </w:rPr>
        <w:t xml:space="preserve">) </w:t>
      </w:r>
      <w:r w:rsidR="007A7604">
        <w:rPr>
          <w:rFonts w:ascii="Times New Roman" w:hAnsi="Times New Roman" w:cs="Times New Roman"/>
          <w:sz w:val="20"/>
          <w:szCs w:val="20"/>
          <w:shd w:val="clear" w:color="auto" w:fill="FFFFFF"/>
        </w:rPr>
        <w:t xml:space="preserve">language assessment, </w:t>
      </w:r>
      <w:r w:rsidR="00F45BCC">
        <w:rPr>
          <w:rFonts w:ascii="Times New Roman" w:hAnsi="Times New Roman" w:cs="Times New Roman"/>
          <w:sz w:val="20"/>
          <w:szCs w:val="20"/>
          <w:shd w:val="clear" w:color="auto" w:fill="FFFFFF"/>
        </w:rPr>
        <w:t>4</w:t>
      </w:r>
      <w:r w:rsidR="00652E94">
        <w:rPr>
          <w:rFonts w:ascii="Times New Roman" w:hAnsi="Times New Roman" w:cs="Times New Roman"/>
          <w:sz w:val="20"/>
          <w:szCs w:val="20"/>
          <w:shd w:val="clear" w:color="auto" w:fill="FFFFFF"/>
        </w:rPr>
        <w:t xml:space="preserve">) action research, </w:t>
      </w:r>
      <w:r w:rsidR="007A7604">
        <w:rPr>
          <w:rFonts w:ascii="Times New Roman" w:hAnsi="Times New Roman" w:cs="Times New Roman"/>
          <w:sz w:val="20"/>
          <w:szCs w:val="20"/>
          <w:shd w:val="clear" w:color="auto" w:fill="FFFFFF"/>
        </w:rPr>
        <w:t xml:space="preserve">and </w:t>
      </w:r>
      <w:r w:rsidR="00F45BCC">
        <w:rPr>
          <w:rFonts w:ascii="Times New Roman" w:hAnsi="Times New Roman" w:cs="Times New Roman"/>
          <w:sz w:val="20"/>
          <w:szCs w:val="20"/>
          <w:shd w:val="clear" w:color="auto" w:fill="FFFFFF"/>
        </w:rPr>
        <w:t>5</w:t>
      </w:r>
      <w:r w:rsidR="007A7604">
        <w:rPr>
          <w:rFonts w:ascii="Times New Roman" w:hAnsi="Times New Roman" w:cs="Times New Roman"/>
          <w:sz w:val="20"/>
          <w:szCs w:val="20"/>
          <w:shd w:val="clear" w:color="auto" w:fill="FFFFFF"/>
        </w:rPr>
        <w:t>)</w:t>
      </w:r>
      <w:r w:rsidR="00A566CB">
        <w:rPr>
          <w:rFonts w:ascii="Times New Roman" w:hAnsi="Times New Roman" w:cs="Times New Roman"/>
          <w:sz w:val="20"/>
          <w:szCs w:val="20"/>
          <w:shd w:val="clear" w:color="auto" w:fill="FFFFFF"/>
        </w:rPr>
        <w:t xml:space="preserve"> </w:t>
      </w:r>
      <w:r w:rsidR="00DF10DB">
        <w:rPr>
          <w:rFonts w:ascii="Times New Roman" w:hAnsi="Times New Roman" w:cs="Times New Roman"/>
          <w:sz w:val="20"/>
          <w:szCs w:val="20"/>
          <w:shd w:val="clear" w:color="auto" w:fill="FFFFFF"/>
        </w:rPr>
        <w:t>professional relations</w:t>
      </w:r>
      <w:r w:rsidR="00BA6E29">
        <w:rPr>
          <w:rFonts w:ascii="Times New Roman" w:hAnsi="Times New Roman" w:cs="Times New Roman"/>
          <w:sz w:val="20"/>
          <w:szCs w:val="20"/>
          <w:shd w:val="clear" w:color="auto" w:fill="FFFFFF"/>
        </w:rPr>
        <w:t xml:space="preserve">. Fourteen English major </w:t>
      </w:r>
      <w:r w:rsidR="00B37996">
        <w:rPr>
          <w:rFonts w:ascii="Times New Roman" w:hAnsi="Times New Roman" w:cs="Times New Roman"/>
          <w:sz w:val="20"/>
          <w:szCs w:val="20"/>
          <w:shd w:val="clear" w:color="auto" w:fill="FFFFFF"/>
        </w:rPr>
        <w:t xml:space="preserve">pre-service teachers, in their second semester of the final year internship in school were </w:t>
      </w:r>
      <w:r w:rsidR="00116115">
        <w:rPr>
          <w:rFonts w:ascii="Times New Roman" w:hAnsi="Times New Roman" w:cs="Angsana New"/>
          <w:sz w:val="20"/>
          <w:szCs w:val="25"/>
          <w:shd w:val="clear" w:color="auto" w:fill="FFFFFF"/>
          <w:lang w:bidi="th-TH"/>
        </w:rPr>
        <w:t xml:space="preserve">selected by purposive sampling according to voluntary basis and </w:t>
      </w:r>
      <w:r w:rsidR="00B37996">
        <w:rPr>
          <w:rFonts w:ascii="Times New Roman" w:hAnsi="Times New Roman" w:cs="Times New Roman"/>
          <w:sz w:val="20"/>
          <w:szCs w:val="20"/>
          <w:shd w:val="clear" w:color="auto" w:fill="FFFFFF"/>
        </w:rPr>
        <w:t xml:space="preserve">interviewed </w:t>
      </w:r>
      <w:r w:rsidR="00550777">
        <w:rPr>
          <w:rFonts w:ascii="Times New Roman" w:hAnsi="Times New Roman" w:cs="Times New Roman"/>
          <w:sz w:val="20"/>
          <w:szCs w:val="20"/>
          <w:shd w:val="clear" w:color="auto" w:fill="FFFFFF"/>
        </w:rPr>
        <w:t xml:space="preserve">(in-depth interview) </w:t>
      </w:r>
      <w:r w:rsidR="00B37996">
        <w:rPr>
          <w:rFonts w:ascii="Times New Roman" w:hAnsi="Times New Roman" w:cs="Times New Roman"/>
          <w:sz w:val="20"/>
          <w:szCs w:val="20"/>
          <w:shd w:val="clear" w:color="auto" w:fill="FFFFFF"/>
        </w:rPr>
        <w:t>about t</w:t>
      </w:r>
      <w:r w:rsidR="00A93FC5">
        <w:rPr>
          <w:rFonts w:ascii="Times New Roman" w:hAnsi="Times New Roman" w:cs="Times New Roman"/>
          <w:sz w:val="20"/>
          <w:szCs w:val="20"/>
          <w:shd w:val="clear" w:color="auto" w:fill="FFFFFF"/>
        </w:rPr>
        <w:t>he</w:t>
      </w:r>
      <w:r w:rsidR="00652E94">
        <w:rPr>
          <w:rFonts w:ascii="Times New Roman" w:hAnsi="Times New Roman" w:cs="Times New Roman"/>
          <w:sz w:val="20"/>
          <w:szCs w:val="20"/>
          <w:shd w:val="clear" w:color="auto" w:fill="FFFFFF"/>
        </w:rPr>
        <w:t xml:space="preserve"> </w:t>
      </w:r>
      <w:r w:rsidR="006F1B7B">
        <w:rPr>
          <w:rFonts w:ascii="Times New Roman" w:hAnsi="Times New Roman" w:cs="Times New Roman"/>
          <w:sz w:val="20"/>
          <w:szCs w:val="20"/>
          <w:shd w:val="clear" w:color="auto" w:fill="FFFFFF"/>
        </w:rPr>
        <w:t>aspects</w:t>
      </w:r>
      <w:r w:rsidR="00116115">
        <w:rPr>
          <w:rFonts w:ascii="Times New Roman" w:hAnsi="Times New Roman" w:cs="Times New Roman"/>
          <w:sz w:val="20"/>
          <w:szCs w:val="20"/>
          <w:shd w:val="clear" w:color="auto" w:fill="FFFFFF"/>
        </w:rPr>
        <w:t xml:space="preserve"> of internship experience</w:t>
      </w:r>
      <w:r w:rsidR="006F1B7B">
        <w:rPr>
          <w:rFonts w:ascii="Times New Roman" w:hAnsi="Times New Roman" w:cs="Times New Roman"/>
          <w:sz w:val="20"/>
          <w:szCs w:val="20"/>
          <w:shd w:val="clear" w:color="auto" w:fill="FFFFFF"/>
        </w:rPr>
        <w:t xml:space="preserve"> above. </w:t>
      </w:r>
      <w:r w:rsidR="005633BB">
        <w:rPr>
          <w:rFonts w:ascii="Times New Roman" w:hAnsi="Times New Roman" w:cs="Times New Roman"/>
          <w:sz w:val="20"/>
          <w:szCs w:val="20"/>
          <w:shd w:val="clear" w:color="auto" w:fill="FFFFFF"/>
        </w:rPr>
        <w:t xml:space="preserve">This paper reflects the detailed of teaching practice experience of the </w:t>
      </w:r>
      <w:r w:rsidR="003775F6">
        <w:rPr>
          <w:rFonts w:ascii="Times New Roman" w:hAnsi="Times New Roman" w:cs="Times New Roman"/>
          <w:sz w:val="20"/>
          <w:szCs w:val="20"/>
          <w:shd w:val="clear" w:color="auto" w:fill="FFFFFF"/>
        </w:rPr>
        <w:t xml:space="preserve">EFL </w:t>
      </w:r>
      <w:r w:rsidR="005633BB">
        <w:rPr>
          <w:rFonts w:ascii="Times New Roman" w:hAnsi="Times New Roman" w:cs="Times New Roman"/>
          <w:sz w:val="20"/>
          <w:szCs w:val="20"/>
          <w:shd w:val="clear" w:color="auto" w:fill="FFFFFF"/>
        </w:rPr>
        <w:t>fourteen pre-service</w:t>
      </w:r>
      <w:r w:rsidR="003775F6">
        <w:rPr>
          <w:rFonts w:ascii="Times New Roman" w:hAnsi="Times New Roman" w:cs="Times New Roman"/>
          <w:sz w:val="20"/>
          <w:szCs w:val="20"/>
          <w:shd w:val="clear" w:color="auto" w:fill="FFFFFF"/>
        </w:rPr>
        <w:t xml:space="preserve"> teachers with respect to challenges during the internship</w:t>
      </w:r>
      <w:r w:rsidR="0026152A">
        <w:rPr>
          <w:rFonts w:ascii="Times New Roman" w:hAnsi="Times New Roman" w:cs="Times New Roman"/>
          <w:sz w:val="20"/>
          <w:szCs w:val="20"/>
          <w:shd w:val="clear" w:color="auto" w:fill="FFFFFF"/>
        </w:rPr>
        <w:t xml:space="preserve"> namely time allocation for English classes and research conduction.</w:t>
      </w:r>
      <w:r w:rsidR="00B861D6">
        <w:rPr>
          <w:rFonts w:ascii="Times New Roman" w:hAnsi="Times New Roman" w:cs="Times New Roman"/>
          <w:sz w:val="20"/>
          <w:szCs w:val="20"/>
          <w:shd w:val="clear" w:color="auto" w:fill="FFFFFF"/>
        </w:rPr>
        <w:t xml:space="preserve"> </w:t>
      </w:r>
      <w:r w:rsidR="0026152A">
        <w:rPr>
          <w:rFonts w:ascii="Times New Roman" w:hAnsi="Times New Roman" w:cs="Times New Roman"/>
          <w:sz w:val="20"/>
          <w:szCs w:val="20"/>
          <w:shd w:val="clear" w:color="auto" w:fill="FFFFFF"/>
        </w:rPr>
        <w:t>It is suggested that the pre-service teachers need support from their cooperative teachers and their university supervisors who can work well with them according to styles and readiness.</w:t>
      </w:r>
    </w:p>
    <w:p w:rsidR="006E1FB5" w:rsidRDefault="008601B5">
      <w:pPr>
        <w:spacing w:after="0" w:line="275" w:lineRule="auto"/>
        <w:ind w:left="220" w:right="168"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s</w:t>
      </w:r>
      <w:r w:rsidR="0018365F">
        <w:rPr>
          <w:rFonts w:ascii="Times New Roman" w:eastAsia="Times New Roman" w:hAnsi="Times New Roman" w:cs="Times New Roman"/>
          <w:sz w:val="20"/>
          <w:szCs w:val="20"/>
        </w:rPr>
        <w:t xml:space="preserve">: </w:t>
      </w:r>
      <w:r w:rsidR="003775F6">
        <w:rPr>
          <w:rFonts w:ascii="Times New Roman" w:eastAsia="Times New Roman" w:hAnsi="Times New Roman" w:cs="Times New Roman"/>
          <w:sz w:val="20"/>
          <w:szCs w:val="20"/>
        </w:rPr>
        <w:t xml:space="preserve"> EFL </w:t>
      </w:r>
      <w:r w:rsidR="00453485">
        <w:rPr>
          <w:rFonts w:ascii="Times New Roman" w:eastAsia="Times New Roman" w:hAnsi="Times New Roman" w:cs="Times New Roman"/>
          <w:spacing w:val="13"/>
          <w:sz w:val="20"/>
          <w:szCs w:val="20"/>
        </w:rPr>
        <w:t>pre</w:t>
      </w:r>
      <w:r w:rsidR="00453485">
        <w:rPr>
          <w:rFonts w:ascii="Times New Roman" w:eastAsia="Times New Roman" w:hAnsi="Times New Roman" w:cs="Times New Roman"/>
          <w:sz w:val="20"/>
          <w:szCs w:val="20"/>
        </w:rPr>
        <w:t>-service teachers</w:t>
      </w:r>
      <w:r w:rsidR="0018365F">
        <w:rPr>
          <w:rFonts w:ascii="Times New Roman" w:eastAsia="Times New Roman" w:hAnsi="Times New Roman" w:cs="Times New Roman"/>
          <w:sz w:val="20"/>
          <w:szCs w:val="20"/>
        </w:rPr>
        <w:t>, internship, teaching</w:t>
      </w:r>
      <w:r w:rsidR="003775F6">
        <w:rPr>
          <w:rFonts w:ascii="Times New Roman" w:eastAsia="Times New Roman" w:hAnsi="Times New Roman" w:cs="Times New Roman"/>
          <w:sz w:val="20"/>
          <w:szCs w:val="20"/>
        </w:rPr>
        <w:t xml:space="preserve"> practice experience</w:t>
      </w:r>
    </w:p>
    <w:p w:rsidR="006E1FB5" w:rsidRDefault="006E1FB5">
      <w:pPr>
        <w:spacing w:before="8" w:after="0" w:line="120" w:lineRule="exact"/>
        <w:rPr>
          <w:sz w:val="12"/>
          <w:szCs w:val="12"/>
          <w:cs/>
          <w:lang w:bidi="th-TH"/>
        </w:rPr>
      </w:pPr>
    </w:p>
    <w:p w:rsidR="006E1FB5" w:rsidRDefault="006E1FB5">
      <w:pPr>
        <w:spacing w:after="0" w:line="200" w:lineRule="exact"/>
        <w:rPr>
          <w:sz w:val="20"/>
          <w:szCs w:val="20"/>
        </w:rPr>
      </w:pPr>
    </w:p>
    <w:p w:rsidR="006E1FB5" w:rsidRDefault="008601B5" w:rsidP="00E25E5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pacing w:val="-1"/>
          <w:w w:val="99"/>
          <w:sz w:val="20"/>
          <w:szCs w:val="20"/>
        </w:rPr>
        <w:t>I</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DUC</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ION</w:t>
      </w:r>
    </w:p>
    <w:p w:rsidR="006E1FB5" w:rsidRDefault="006E1FB5">
      <w:pPr>
        <w:spacing w:after="0" w:line="190" w:lineRule="exact"/>
        <w:rPr>
          <w:sz w:val="19"/>
          <w:szCs w:val="19"/>
        </w:rPr>
      </w:pPr>
    </w:p>
    <w:p w:rsidR="00A80A05" w:rsidRDefault="007A0C3C" w:rsidP="00A80A05">
      <w:pPr>
        <w:spacing w:after="0" w:line="275" w:lineRule="auto"/>
        <w:ind w:left="220" w:right="162" w:firstLine="36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95439B">
        <w:rPr>
          <w:rFonts w:ascii="Times New Roman" w:eastAsia="Times New Roman" w:hAnsi="Times New Roman" w:cs="Times New Roman"/>
          <w:spacing w:val="-1"/>
          <w:sz w:val="20"/>
          <w:szCs w:val="20"/>
        </w:rPr>
        <w:t xml:space="preserve"> </w:t>
      </w:r>
      <w:r w:rsidR="008D0A74">
        <w:rPr>
          <w:rFonts w:ascii="Times New Roman" w:eastAsia="Times New Roman" w:hAnsi="Times New Roman" w:cs="Times New Roman"/>
          <w:spacing w:val="-1"/>
          <w:sz w:val="20"/>
          <w:szCs w:val="20"/>
        </w:rPr>
        <w:t xml:space="preserve"> B</w:t>
      </w:r>
      <w:r w:rsidR="0083717F">
        <w:rPr>
          <w:rFonts w:ascii="Times New Roman" w:eastAsia="Times New Roman" w:hAnsi="Times New Roman" w:cs="Times New Roman"/>
          <w:spacing w:val="-1"/>
          <w:sz w:val="20"/>
          <w:szCs w:val="20"/>
        </w:rPr>
        <w:t xml:space="preserve">esides </w:t>
      </w:r>
      <w:r w:rsidR="008D0A74">
        <w:rPr>
          <w:rFonts w:ascii="Times New Roman" w:eastAsia="Times New Roman" w:hAnsi="Times New Roman" w:cs="Times New Roman"/>
          <w:spacing w:val="-1"/>
          <w:sz w:val="20"/>
          <w:szCs w:val="20"/>
        </w:rPr>
        <w:t>solid knowledge from</w:t>
      </w:r>
      <w:r w:rsidR="0083717F">
        <w:rPr>
          <w:rFonts w:ascii="Times New Roman" w:eastAsia="Times New Roman" w:hAnsi="Times New Roman" w:cs="Times New Roman"/>
          <w:spacing w:val="-1"/>
          <w:sz w:val="20"/>
          <w:szCs w:val="20"/>
        </w:rPr>
        <w:t xml:space="preserve"> teacher education </w:t>
      </w:r>
      <w:r w:rsidR="008D0A74">
        <w:rPr>
          <w:rFonts w:ascii="Times New Roman" w:eastAsia="Times New Roman" w:hAnsi="Times New Roman" w:cs="Times New Roman"/>
          <w:spacing w:val="-1"/>
          <w:sz w:val="20"/>
          <w:szCs w:val="20"/>
        </w:rPr>
        <w:t xml:space="preserve">and English-major </w:t>
      </w:r>
      <w:r w:rsidR="0083717F">
        <w:rPr>
          <w:rFonts w:ascii="Times New Roman" w:eastAsia="Times New Roman" w:hAnsi="Times New Roman" w:cs="Times New Roman"/>
          <w:spacing w:val="-1"/>
          <w:sz w:val="20"/>
          <w:szCs w:val="20"/>
        </w:rPr>
        <w:t>courses in the curriculum</w:t>
      </w:r>
      <w:r w:rsidR="008D0A74">
        <w:rPr>
          <w:rFonts w:ascii="Times New Roman" w:eastAsia="Times New Roman" w:hAnsi="Times New Roman" w:cs="Times New Roman"/>
          <w:spacing w:val="-1"/>
          <w:sz w:val="20"/>
          <w:szCs w:val="20"/>
        </w:rPr>
        <w:t>, EFL (</w:t>
      </w:r>
      <w:r w:rsidR="008D0A74" w:rsidRPr="00504C13">
        <w:rPr>
          <w:rFonts w:ascii="Times New Roman" w:hAnsi="Times New Roman" w:cs="Times New Roman"/>
          <w:sz w:val="20"/>
          <w:szCs w:val="20"/>
          <w:shd w:val="clear" w:color="auto" w:fill="FFFFFF"/>
        </w:rPr>
        <w:t>English as a Foreign Language</w:t>
      </w:r>
      <w:r w:rsidR="008D0A74">
        <w:rPr>
          <w:rFonts w:ascii="Times New Roman" w:hAnsi="Times New Roman" w:cs="Times New Roman"/>
          <w:sz w:val="20"/>
          <w:szCs w:val="20"/>
          <w:shd w:val="clear" w:color="auto" w:fill="FFFFFF"/>
        </w:rPr>
        <w:t>)</w:t>
      </w:r>
      <w:r w:rsidR="008D0A74" w:rsidRPr="00504C13">
        <w:rPr>
          <w:rFonts w:ascii="Times New Roman" w:hAnsi="Times New Roman" w:cs="Times New Roman"/>
          <w:sz w:val="20"/>
          <w:szCs w:val="20"/>
          <w:shd w:val="clear" w:color="auto" w:fill="FFFFFF"/>
        </w:rPr>
        <w:t xml:space="preserve"> </w:t>
      </w:r>
      <w:r w:rsidR="008D0A74">
        <w:rPr>
          <w:rFonts w:ascii="Times New Roman" w:eastAsia="Times New Roman" w:hAnsi="Times New Roman" w:cs="Times New Roman"/>
          <w:spacing w:val="-1"/>
          <w:sz w:val="20"/>
          <w:szCs w:val="20"/>
        </w:rPr>
        <w:t>pre-service teachers need to experience the real teacher life in school via practicum and internship</w:t>
      </w:r>
      <w:r w:rsidR="00EA1024">
        <w:rPr>
          <w:rFonts w:ascii="Times New Roman" w:eastAsia="Times New Roman" w:hAnsi="Times New Roman" w:cs="Times New Roman"/>
          <w:spacing w:val="-1"/>
          <w:sz w:val="20"/>
          <w:szCs w:val="20"/>
        </w:rPr>
        <w:t>. At the research site, pre-service teachers or student teachers have to spend one academic year, their final year of Bachelor</w:t>
      </w:r>
      <w:r w:rsidR="006F1D68">
        <w:rPr>
          <w:rFonts w:ascii="Times New Roman" w:eastAsia="Times New Roman" w:hAnsi="Times New Roman" w:cs="Times New Roman"/>
          <w:spacing w:val="-1"/>
          <w:sz w:val="20"/>
          <w:szCs w:val="20"/>
        </w:rPr>
        <w:t xml:space="preserve"> of Education</w:t>
      </w:r>
      <w:r w:rsidR="00EA1024">
        <w:rPr>
          <w:rFonts w:ascii="Times New Roman" w:eastAsia="Times New Roman" w:hAnsi="Times New Roman" w:cs="Times New Roman"/>
          <w:spacing w:val="-1"/>
          <w:sz w:val="20"/>
          <w:szCs w:val="20"/>
        </w:rPr>
        <w:t xml:space="preserve">, in school to become full-time teachers after they are trained to observe classes and record students’ learning development in three practicum courses. </w:t>
      </w:r>
    </w:p>
    <w:p w:rsidR="00596137" w:rsidRDefault="006A684F" w:rsidP="00A80A05">
      <w:pPr>
        <w:spacing w:after="0" w:line="275" w:lineRule="auto"/>
        <w:ind w:left="220" w:right="162"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As mentioned earlier, before EFL pre-service teachers are sent to school full-time,</w:t>
      </w:r>
      <w:r w:rsidR="001E734D">
        <w:rPr>
          <w:rFonts w:ascii="Times New Roman" w:eastAsia="Times New Roman" w:hAnsi="Times New Roman" w:cs="Times New Roman"/>
          <w:sz w:val="20"/>
          <w:szCs w:val="20"/>
        </w:rPr>
        <w:t xml:space="preserve"> they are trained to be associated</w:t>
      </w:r>
      <w:r>
        <w:rPr>
          <w:rFonts w:ascii="Times New Roman" w:eastAsia="Times New Roman" w:hAnsi="Times New Roman" w:cs="Times New Roman"/>
          <w:sz w:val="20"/>
          <w:szCs w:val="20"/>
        </w:rPr>
        <w:t xml:space="preserve"> with school context by observing experienced EFL teachers’ teaching and observing</w:t>
      </w:r>
      <w:r w:rsidR="006530DF">
        <w:rPr>
          <w:rFonts w:ascii="Times New Roman" w:eastAsia="Times New Roman" w:hAnsi="Times New Roman" w:cs="Times New Roman"/>
          <w:sz w:val="20"/>
          <w:szCs w:val="20"/>
        </w:rPr>
        <w:t xml:space="preserve"> learners’ development.</w:t>
      </w:r>
      <w:r>
        <w:rPr>
          <w:rFonts w:ascii="Times New Roman" w:eastAsia="Times New Roman" w:hAnsi="Times New Roman" w:cs="Times New Roman"/>
          <w:sz w:val="20"/>
          <w:szCs w:val="20"/>
        </w:rPr>
        <w:t xml:space="preserve"> Then, they are trained to </w:t>
      </w:r>
      <w:r w:rsidR="009526CF">
        <w:rPr>
          <w:rFonts w:ascii="Times New Roman" w:eastAsia="Times New Roman" w:hAnsi="Times New Roman" w:cs="Times New Roman"/>
          <w:sz w:val="20"/>
          <w:szCs w:val="20"/>
        </w:rPr>
        <w:t>precisely comprehend</w:t>
      </w:r>
      <w:r>
        <w:rPr>
          <w:rFonts w:ascii="Times New Roman" w:eastAsia="Times New Roman" w:hAnsi="Times New Roman" w:cs="Times New Roman"/>
          <w:sz w:val="20"/>
          <w:szCs w:val="20"/>
        </w:rPr>
        <w:t xml:space="preserve"> the core curriculum of basic education in</w:t>
      </w:r>
      <w:r w:rsidR="00873549">
        <w:rPr>
          <w:rFonts w:ascii="Times New Roman" w:eastAsia="Times New Roman" w:hAnsi="Times New Roman" w:cs="Times New Roman"/>
          <w:sz w:val="20"/>
          <w:szCs w:val="20"/>
        </w:rPr>
        <w:t xml:space="preserve"> Thailand, covering Grade 1-12, lesson planning and actual teaching with their peers. These processes are conducted through practicum courses before their final-year internship in school. </w:t>
      </w:r>
      <w:r w:rsidR="00FE2206">
        <w:rPr>
          <w:rFonts w:ascii="Times New Roman" w:eastAsia="Times New Roman" w:hAnsi="Times New Roman" w:cs="Times New Roman"/>
          <w:sz w:val="20"/>
          <w:szCs w:val="20"/>
        </w:rPr>
        <w:t xml:space="preserve">Therefore, </w:t>
      </w:r>
      <w:r w:rsidR="00A97346">
        <w:rPr>
          <w:rFonts w:ascii="Times New Roman" w:eastAsia="Times New Roman" w:hAnsi="Times New Roman" w:cs="Times New Roman"/>
          <w:sz w:val="20"/>
          <w:szCs w:val="20"/>
        </w:rPr>
        <w:t xml:space="preserve">during the internship year, </w:t>
      </w:r>
      <w:r w:rsidR="00FE2206">
        <w:rPr>
          <w:rFonts w:ascii="Times New Roman" w:eastAsia="Times New Roman" w:hAnsi="Times New Roman" w:cs="Times New Roman"/>
          <w:sz w:val="20"/>
          <w:szCs w:val="20"/>
        </w:rPr>
        <w:t>they are m</w:t>
      </w:r>
      <w:r w:rsidR="0096451A">
        <w:rPr>
          <w:rFonts w:ascii="Times New Roman" w:eastAsia="Times New Roman" w:hAnsi="Times New Roman" w:cs="Times New Roman"/>
          <w:sz w:val="20"/>
          <w:szCs w:val="20"/>
        </w:rPr>
        <w:t>ostly supervised</w:t>
      </w:r>
      <w:r w:rsidR="00FE2206">
        <w:rPr>
          <w:rFonts w:ascii="Times New Roman" w:eastAsia="Times New Roman" w:hAnsi="Times New Roman" w:cs="Times New Roman"/>
          <w:sz w:val="20"/>
          <w:szCs w:val="20"/>
        </w:rPr>
        <w:t xml:space="preserve"> by the EFL school teachers who are in charge. For clearer</w:t>
      </w:r>
      <w:r w:rsidR="0096451A">
        <w:rPr>
          <w:rFonts w:ascii="Times New Roman" w:eastAsia="Times New Roman" w:hAnsi="Times New Roman" w:cs="Times New Roman"/>
          <w:sz w:val="20"/>
          <w:szCs w:val="20"/>
        </w:rPr>
        <w:t xml:space="preserve"> understanding, those EFL school teachers</w:t>
      </w:r>
      <w:r w:rsidR="006530DF">
        <w:rPr>
          <w:rFonts w:ascii="Times New Roman" w:eastAsia="Times New Roman" w:hAnsi="Times New Roman" w:cs="Times New Roman"/>
          <w:sz w:val="20"/>
          <w:szCs w:val="20"/>
        </w:rPr>
        <w:t xml:space="preserve"> are called ‘</w:t>
      </w:r>
      <w:r w:rsidR="00FE2206">
        <w:rPr>
          <w:rFonts w:ascii="Times New Roman" w:eastAsia="Times New Roman" w:hAnsi="Times New Roman" w:cs="Times New Roman"/>
          <w:sz w:val="20"/>
          <w:szCs w:val="20"/>
        </w:rPr>
        <w:t>cooperating teachers’</w:t>
      </w:r>
      <w:r w:rsidR="001E361D">
        <w:rPr>
          <w:rFonts w:ascii="Times New Roman" w:eastAsia="Times New Roman" w:hAnsi="Times New Roman" w:cs="Times New Roman"/>
          <w:sz w:val="20"/>
          <w:szCs w:val="20"/>
        </w:rPr>
        <w:t xml:space="preserve"> (CTs)</w:t>
      </w:r>
      <w:r w:rsidR="00FE2206">
        <w:rPr>
          <w:rFonts w:ascii="Times New Roman" w:eastAsia="Times New Roman" w:hAnsi="Times New Roman" w:cs="Times New Roman"/>
          <w:sz w:val="20"/>
          <w:szCs w:val="20"/>
        </w:rPr>
        <w:t xml:space="preserve">. </w:t>
      </w:r>
      <w:r w:rsidR="0096451A">
        <w:rPr>
          <w:rFonts w:ascii="Times New Roman" w:eastAsia="Times New Roman" w:hAnsi="Times New Roman" w:cs="Times New Roman"/>
          <w:sz w:val="20"/>
          <w:szCs w:val="20"/>
        </w:rPr>
        <w:t>In other words</w:t>
      </w:r>
      <w:r w:rsidR="001E361D">
        <w:rPr>
          <w:rFonts w:ascii="Times New Roman" w:eastAsia="Times New Roman" w:hAnsi="Times New Roman" w:cs="Times New Roman"/>
          <w:sz w:val="20"/>
          <w:szCs w:val="20"/>
        </w:rPr>
        <w:t>, EFL pre-service teachers have to pass three preparatory practicum courses before the internship in their final year. According to Huling (1997), teaching pr</w:t>
      </w:r>
      <w:r w:rsidR="00A25F15">
        <w:rPr>
          <w:rFonts w:ascii="Times New Roman" w:eastAsia="Times New Roman" w:hAnsi="Times New Roman" w:cs="Times New Roman"/>
          <w:sz w:val="20"/>
          <w:szCs w:val="20"/>
        </w:rPr>
        <w:t>actice experiences offer pre-service</w:t>
      </w:r>
      <w:r w:rsidR="001E361D">
        <w:rPr>
          <w:rFonts w:ascii="Times New Roman" w:eastAsia="Times New Roman" w:hAnsi="Times New Roman" w:cs="Times New Roman"/>
          <w:sz w:val="20"/>
          <w:szCs w:val="20"/>
        </w:rPr>
        <w:t xml:space="preserve"> teachers a chance to observe and work with real students, teachers</w:t>
      </w:r>
      <w:r w:rsidR="00596137">
        <w:rPr>
          <w:rFonts w:ascii="Times New Roman" w:eastAsia="Times New Roman" w:hAnsi="Times New Roman" w:cs="Times New Roman"/>
          <w:sz w:val="20"/>
          <w:szCs w:val="20"/>
        </w:rPr>
        <w:t xml:space="preserve">, and curriculum in natural settings. [1] </w:t>
      </w:r>
      <w:r w:rsidR="00E56450">
        <w:rPr>
          <w:rFonts w:ascii="Times New Roman" w:eastAsia="Times New Roman" w:hAnsi="Times New Roman" w:cs="Times New Roman"/>
          <w:sz w:val="20"/>
          <w:szCs w:val="20"/>
        </w:rPr>
        <w:t>Therefore, pre-service teachers’ internship experience is very important in teacher production process.</w:t>
      </w:r>
    </w:p>
    <w:p w:rsidR="00D561C3" w:rsidRDefault="00596137" w:rsidP="00596137">
      <w:pPr>
        <w:spacing w:after="0" w:line="275" w:lineRule="auto"/>
        <w:ind w:left="220" w:right="162" w:firstLine="5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required by the National Teachers’ Council, EFL student teachers have to practice their teaching in the final year of the degree in the cooperating secondary schools where qualified </w:t>
      </w:r>
      <w:r w:rsidR="007043BB">
        <w:rPr>
          <w:rFonts w:ascii="Times New Roman" w:eastAsia="Times New Roman" w:hAnsi="Times New Roman" w:cs="Times New Roman"/>
          <w:sz w:val="20"/>
          <w:szCs w:val="20"/>
        </w:rPr>
        <w:t>CTs</w:t>
      </w:r>
      <w:r>
        <w:rPr>
          <w:rFonts w:ascii="Times New Roman" w:eastAsia="Times New Roman" w:hAnsi="Times New Roman" w:cs="Times New Roman"/>
          <w:sz w:val="20"/>
          <w:szCs w:val="20"/>
        </w:rPr>
        <w:t xml:space="preserve"> are ready to </w:t>
      </w:r>
      <w:r w:rsidR="00ED77DA">
        <w:rPr>
          <w:rFonts w:ascii="Times New Roman" w:eastAsia="Times New Roman" w:hAnsi="Times New Roman" w:cs="Times New Roman"/>
          <w:sz w:val="20"/>
          <w:szCs w:val="20"/>
        </w:rPr>
        <w:t>supervise</w:t>
      </w:r>
      <w:r>
        <w:rPr>
          <w:rFonts w:ascii="Times New Roman" w:eastAsia="Times New Roman" w:hAnsi="Times New Roman" w:cs="Times New Roman"/>
          <w:sz w:val="20"/>
          <w:szCs w:val="20"/>
        </w:rPr>
        <w:t xml:space="preserve"> them during their time in school. </w:t>
      </w:r>
      <w:r w:rsidR="007043BB">
        <w:rPr>
          <w:rFonts w:ascii="Times New Roman" w:eastAsia="Times New Roman" w:hAnsi="Times New Roman" w:cs="Times New Roman"/>
          <w:sz w:val="20"/>
          <w:szCs w:val="20"/>
        </w:rPr>
        <w:t xml:space="preserve">According to </w:t>
      </w:r>
      <w:r w:rsidR="00784A46">
        <w:rPr>
          <w:rFonts w:ascii="Times New Roman" w:eastAsia="Times New Roman" w:hAnsi="Times New Roman" w:cs="Times New Roman"/>
          <w:sz w:val="20"/>
          <w:szCs w:val="20"/>
        </w:rPr>
        <w:t xml:space="preserve">the National Teachers’ Council’s </w:t>
      </w:r>
      <w:r w:rsidR="006361BD">
        <w:rPr>
          <w:rFonts w:ascii="Times New Roman" w:eastAsia="Times New Roman" w:hAnsi="Times New Roman" w:cs="Times New Roman"/>
          <w:sz w:val="20"/>
          <w:szCs w:val="20"/>
        </w:rPr>
        <w:t>requirement,</w:t>
      </w:r>
      <w:r w:rsidR="007043BB">
        <w:rPr>
          <w:rFonts w:ascii="Times New Roman" w:eastAsia="Times New Roman" w:hAnsi="Times New Roman" w:cs="Times New Roman"/>
          <w:sz w:val="20"/>
          <w:szCs w:val="20"/>
        </w:rPr>
        <w:t xml:space="preserve"> CTs have to hold at least Bachelor of Education, English major, with at least three-year experience of EFL teaching in school</w:t>
      </w:r>
      <w:r w:rsidR="004648E4">
        <w:rPr>
          <w:rFonts w:ascii="Times New Roman" w:eastAsia="Times New Roman" w:hAnsi="Times New Roman" w:cs="Times New Roman"/>
          <w:sz w:val="20"/>
          <w:szCs w:val="20"/>
        </w:rPr>
        <w:t xml:space="preserve"> and supervis</w:t>
      </w:r>
      <w:r w:rsidR="00962EDA">
        <w:rPr>
          <w:rFonts w:ascii="Times New Roman" w:eastAsia="Times New Roman" w:hAnsi="Times New Roman" w:cs="Times New Roman"/>
          <w:sz w:val="20"/>
          <w:szCs w:val="20"/>
        </w:rPr>
        <w:t>e pre-service teachers with pedagogical and moral</w:t>
      </w:r>
      <w:r w:rsidR="004648E4">
        <w:rPr>
          <w:rFonts w:ascii="Times New Roman" w:eastAsia="Times New Roman" w:hAnsi="Times New Roman" w:cs="Times New Roman"/>
          <w:sz w:val="20"/>
          <w:szCs w:val="20"/>
        </w:rPr>
        <w:t xml:space="preserve"> support</w:t>
      </w:r>
      <w:r w:rsidR="007043BB">
        <w:rPr>
          <w:rFonts w:ascii="Times New Roman" w:eastAsia="Times New Roman" w:hAnsi="Times New Roman" w:cs="Times New Roman"/>
          <w:sz w:val="20"/>
          <w:szCs w:val="20"/>
        </w:rPr>
        <w:t xml:space="preserve">. The cooperating schools where the pre-service teachers are sent for their internship are the places of learning environment. During the period of one academic year, two semesters, the pre-service teachers would have opportunity to practice </w:t>
      </w:r>
      <w:r w:rsidR="006361BD">
        <w:rPr>
          <w:rFonts w:ascii="Times New Roman" w:eastAsia="Times New Roman" w:hAnsi="Times New Roman" w:cs="Times New Roman"/>
          <w:sz w:val="20"/>
          <w:szCs w:val="20"/>
        </w:rPr>
        <w:t>at least</w:t>
      </w:r>
      <w:r w:rsidR="0085321A">
        <w:rPr>
          <w:rFonts w:ascii="Times New Roman" w:eastAsia="Times New Roman" w:hAnsi="Times New Roman" w:cs="Times New Roman"/>
          <w:sz w:val="20"/>
          <w:szCs w:val="20"/>
        </w:rPr>
        <w:t xml:space="preserve"> 8 </w:t>
      </w:r>
      <w:r w:rsidR="007043BB">
        <w:rPr>
          <w:rFonts w:ascii="Times New Roman" w:eastAsia="Times New Roman" w:hAnsi="Times New Roman" w:cs="Times New Roman"/>
          <w:sz w:val="20"/>
          <w:szCs w:val="20"/>
        </w:rPr>
        <w:t xml:space="preserve">EFL classroom teaching </w:t>
      </w:r>
      <w:r w:rsidR="0085321A">
        <w:rPr>
          <w:rFonts w:ascii="Times New Roman" w:eastAsia="Times New Roman" w:hAnsi="Times New Roman" w:cs="Times New Roman"/>
          <w:sz w:val="20"/>
          <w:szCs w:val="20"/>
        </w:rPr>
        <w:t xml:space="preserve">hours per week. Besides classroom teaching of their major subject, student teachers are required to experience other teachers’ tasks </w:t>
      </w:r>
      <w:r w:rsidR="0060483E">
        <w:rPr>
          <w:rFonts w:ascii="Times New Roman" w:eastAsia="Times New Roman" w:hAnsi="Times New Roman" w:cs="Times New Roman"/>
          <w:sz w:val="20"/>
          <w:szCs w:val="20"/>
        </w:rPr>
        <w:t>e.g. mentoring</w:t>
      </w:r>
      <w:r w:rsidR="00A97346">
        <w:rPr>
          <w:rFonts w:ascii="Times New Roman" w:eastAsia="Times New Roman" w:hAnsi="Times New Roman" w:cs="Times New Roman"/>
          <w:sz w:val="20"/>
          <w:szCs w:val="20"/>
        </w:rPr>
        <w:t xml:space="preserve"> their students</w:t>
      </w:r>
      <w:r w:rsidR="0060483E">
        <w:rPr>
          <w:rFonts w:ascii="Times New Roman" w:eastAsia="Times New Roman" w:hAnsi="Times New Roman" w:cs="Times New Roman"/>
          <w:sz w:val="20"/>
          <w:szCs w:val="20"/>
        </w:rPr>
        <w:t>, substitute teaching whe</w:t>
      </w:r>
      <w:r w:rsidR="007A4767">
        <w:rPr>
          <w:rFonts w:ascii="Times New Roman" w:eastAsia="Times New Roman" w:hAnsi="Times New Roman" w:cs="Times New Roman"/>
          <w:sz w:val="20"/>
          <w:szCs w:val="20"/>
        </w:rPr>
        <w:t>n other teachers are absent, leading extra-curricular activities</w:t>
      </w:r>
      <w:r w:rsidR="0060483E">
        <w:rPr>
          <w:rFonts w:ascii="Times New Roman" w:eastAsia="Times New Roman" w:hAnsi="Times New Roman" w:cs="Times New Roman"/>
          <w:sz w:val="20"/>
          <w:szCs w:val="20"/>
        </w:rPr>
        <w:t xml:space="preserve">, </w:t>
      </w:r>
      <w:r w:rsidR="00093FA7">
        <w:rPr>
          <w:rFonts w:ascii="Times New Roman" w:eastAsia="Times New Roman" w:hAnsi="Times New Roman" w:cs="Times New Roman"/>
          <w:sz w:val="20"/>
          <w:szCs w:val="20"/>
        </w:rPr>
        <w:t xml:space="preserve">and </w:t>
      </w:r>
      <w:r w:rsidR="00093FA7">
        <w:rPr>
          <w:rFonts w:ascii="Times New Roman" w:eastAsia="Times New Roman" w:hAnsi="Times New Roman" w:cs="Times New Roman"/>
          <w:sz w:val="20"/>
          <w:szCs w:val="20"/>
        </w:rPr>
        <w:lastRenderedPageBreak/>
        <w:t>creating</w:t>
      </w:r>
      <w:r w:rsidR="0060483E">
        <w:rPr>
          <w:rFonts w:ascii="Times New Roman" w:eastAsia="Times New Roman" w:hAnsi="Times New Roman" w:cs="Times New Roman"/>
          <w:sz w:val="20"/>
          <w:szCs w:val="20"/>
        </w:rPr>
        <w:t xml:space="preserve"> projects to promote student learning, and other requested tasks in school.</w:t>
      </w:r>
    </w:p>
    <w:p w:rsidR="0060483E" w:rsidRDefault="00E82B32" w:rsidP="00596137">
      <w:pPr>
        <w:spacing w:after="0" w:line="275" w:lineRule="auto"/>
        <w:ind w:left="220" w:right="162" w:firstLine="5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the </w:t>
      </w:r>
      <w:r w:rsidR="00406438">
        <w:rPr>
          <w:rFonts w:ascii="Times New Roman" w:eastAsia="Times New Roman" w:hAnsi="Times New Roman" w:cs="Times New Roman"/>
          <w:sz w:val="20"/>
          <w:szCs w:val="20"/>
        </w:rPr>
        <w:t>pre-service teachers start the transition</w:t>
      </w:r>
      <w:r>
        <w:rPr>
          <w:rFonts w:ascii="Times New Roman" w:eastAsia="Times New Roman" w:hAnsi="Times New Roman" w:cs="Times New Roman"/>
          <w:sz w:val="20"/>
          <w:szCs w:val="20"/>
        </w:rPr>
        <w:t xml:space="preserve"> to school, they usu</w:t>
      </w:r>
      <w:r w:rsidR="00435F7A">
        <w:rPr>
          <w:rFonts w:ascii="Times New Roman" w:eastAsia="Times New Roman" w:hAnsi="Times New Roman" w:cs="Times New Roman"/>
          <w:sz w:val="20"/>
          <w:szCs w:val="20"/>
        </w:rPr>
        <w:t>ally attend the orientation</w:t>
      </w:r>
      <w:r>
        <w:rPr>
          <w:rFonts w:ascii="Times New Roman" w:eastAsia="Times New Roman" w:hAnsi="Times New Roman" w:cs="Times New Roman"/>
          <w:sz w:val="20"/>
          <w:szCs w:val="20"/>
        </w:rPr>
        <w:t xml:space="preserve"> from the principal </w:t>
      </w:r>
      <w:r w:rsidR="00435F7A">
        <w:rPr>
          <w:rFonts w:ascii="Times New Roman" w:eastAsia="Times New Roman" w:hAnsi="Times New Roman" w:cs="Times New Roman"/>
          <w:sz w:val="20"/>
          <w:szCs w:val="20"/>
        </w:rPr>
        <w:t>or administrative personnel inform</w:t>
      </w:r>
      <w:r>
        <w:rPr>
          <w:rFonts w:ascii="Times New Roman" w:eastAsia="Times New Roman" w:hAnsi="Times New Roman" w:cs="Times New Roman"/>
          <w:sz w:val="20"/>
          <w:szCs w:val="20"/>
        </w:rPr>
        <w:t xml:space="preserve">ing them about the school policy and the working culture in school. After that the head of English Department </w:t>
      </w:r>
      <w:r w:rsidR="008E7D43">
        <w:rPr>
          <w:rFonts w:ascii="Times New Roman" w:eastAsia="Times New Roman" w:hAnsi="Times New Roman" w:cs="Times New Roman"/>
          <w:sz w:val="20"/>
          <w:szCs w:val="20"/>
        </w:rPr>
        <w:t>would introduce the pre-service teachers to</w:t>
      </w:r>
      <w:r>
        <w:rPr>
          <w:rFonts w:ascii="Times New Roman" w:eastAsia="Times New Roman" w:hAnsi="Times New Roman" w:cs="Times New Roman"/>
          <w:sz w:val="20"/>
          <w:szCs w:val="20"/>
        </w:rPr>
        <w:t xml:space="preserve"> their CT</w:t>
      </w:r>
      <w:r w:rsidR="00652E94">
        <w:rPr>
          <w:rFonts w:ascii="Times New Roman" w:eastAsia="Times New Roman" w:hAnsi="Times New Roman" w:cs="Times New Roman"/>
          <w:sz w:val="20"/>
          <w:szCs w:val="20"/>
        </w:rPr>
        <w:t>s</w:t>
      </w:r>
      <w:r>
        <w:rPr>
          <w:rFonts w:ascii="Times New Roman" w:eastAsia="Times New Roman" w:hAnsi="Times New Roman" w:cs="Times New Roman"/>
          <w:sz w:val="20"/>
          <w:szCs w:val="20"/>
        </w:rPr>
        <w:t>. The matching of CTs and the pre-service t</w:t>
      </w:r>
      <w:r w:rsidR="00FB3E38">
        <w:rPr>
          <w:rFonts w:ascii="Times New Roman" w:eastAsia="Times New Roman" w:hAnsi="Times New Roman" w:cs="Times New Roman"/>
          <w:sz w:val="20"/>
          <w:szCs w:val="20"/>
        </w:rPr>
        <w:t>eachers normally depends on the</w:t>
      </w:r>
      <w:r>
        <w:rPr>
          <w:rFonts w:ascii="Times New Roman" w:eastAsia="Times New Roman" w:hAnsi="Times New Roman" w:cs="Times New Roman"/>
          <w:sz w:val="20"/>
          <w:szCs w:val="20"/>
        </w:rPr>
        <w:t xml:space="preserve"> grade </w:t>
      </w:r>
      <w:r w:rsidR="00AE375A">
        <w:rPr>
          <w:rFonts w:ascii="Times New Roman" w:eastAsia="Times New Roman" w:hAnsi="Times New Roman" w:cs="Times New Roman"/>
          <w:sz w:val="20"/>
          <w:szCs w:val="20"/>
        </w:rPr>
        <w:t>they would teach. The more competent</w:t>
      </w:r>
      <w:r>
        <w:rPr>
          <w:rFonts w:ascii="Times New Roman" w:eastAsia="Times New Roman" w:hAnsi="Times New Roman" w:cs="Times New Roman"/>
          <w:sz w:val="20"/>
          <w:szCs w:val="20"/>
        </w:rPr>
        <w:t xml:space="preserve"> </w:t>
      </w:r>
      <w:r w:rsidR="00AE375A">
        <w:rPr>
          <w:rFonts w:ascii="Times New Roman" w:eastAsia="Times New Roman" w:hAnsi="Times New Roman" w:cs="Times New Roman"/>
          <w:sz w:val="20"/>
          <w:szCs w:val="20"/>
        </w:rPr>
        <w:t>pre-service</w:t>
      </w:r>
      <w:r>
        <w:rPr>
          <w:rFonts w:ascii="Times New Roman" w:eastAsia="Times New Roman" w:hAnsi="Times New Roman" w:cs="Times New Roman"/>
          <w:sz w:val="20"/>
          <w:szCs w:val="20"/>
        </w:rPr>
        <w:t xml:space="preserve"> teachers would be more likely to teach the higher grade and their supervision in school would be from the CTs who </w:t>
      </w:r>
      <w:r w:rsidR="00AE375A">
        <w:rPr>
          <w:rFonts w:ascii="Times New Roman" w:eastAsia="Times New Roman" w:hAnsi="Times New Roman" w:cs="Times New Roman"/>
          <w:sz w:val="20"/>
          <w:szCs w:val="20"/>
        </w:rPr>
        <w:t>are teaching</w:t>
      </w:r>
      <w:r>
        <w:rPr>
          <w:rFonts w:ascii="Times New Roman" w:eastAsia="Times New Roman" w:hAnsi="Times New Roman" w:cs="Times New Roman"/>
          <w:sz w:val="20"/>
          <w:szCs w:val="20"/>
        </w:rPr>
        <w:t xml:space="preserve"> the particular grade. </w:t>
      </w:r>
      <w:r w:rsidR="00B314E1">
        <w:rPr>
          <w:rFonts w:ascii="Times New Roman" w:eastAsia="Times New Roman" w:hAnsi="Times New Roman" w:cs="Times New Roman"/>
          <w:sz w:val="20"/>
          <w:szCs w:val="20"/>
        </w:rPr>
        <w:t>When the CTs and the pre-service teachers a</w:t>
      </w:r>
      <w:r w:rsidR="00AF52F1">
        <w:rPr>
          <w:rFonts w:ascii="Times New Roman" w:eastAsia="Times New Roman" w:hAnsi="Times New Roman" w:cs="Times New Roman"/>
          <w:sz w:val="20"/>
          <w:szCs w:val="20"/>
        </w:rPr>
        <w:t>re introduced, they usually discuss</w:t>
      </w:r>
      <w:r w:rsidR="00B314E1">
        <w:rPr>
          <w:rFonts w:ascii="Times New Roman" w:eastAsia="Times New Roman" w:hAnsi="Times New Roman" w:cs="Times New Roman"/>
          <w:sz w:val="20"/>
          <w:szCs w:val="20"/>
        </w:rPr>
        <w:t xml:space="preserve"> about the responsibilities that the pre-service teachers are to achieve. Whenever the pre-service teachers need advice, they should consult their CTs first, therefore the direct support should be from their CTs.</w:t>
      </w:r>
    </w:p>
    <w:p w:rsidR="00B314E1" w:rsidRDefault="00AF52F1" w:rsidP="00596137">
      <w:pPr>
        <w:spacing w:after="0" w:line="275" w:lineRule="auto"/>
        <w:ind w:left="220" w:right="162" w:firstLine="500"/>
        <w:jc w:val="both"/>
        <w:rPr>
          <w:rFonts w:ascii="Times New Roman" w:eastAsia="Times New Roman" w:hAnsi="Times New Roman"/>
          <w:sz w:val="20"/>
          <w:szCs w:val="25"/>
          <w:lang w:bidi="th-TH"/>
        </w:rPr>
      </w:pPr>
      <w:r>
        <w:rPr>
          <w:rFonts w:ascii="Times New Roman" w:eastAsia="Times New Roman" w:hAnsi="Times New Roman" w:cs="Times New Roman"/>
          <w:sz w:val="20"/>
          <w:szCs w:val="20"/>
        </w:rPr>
        <w:t xml:space="preserve">The tasks of the </w:t>
      </w:r>
      <w:r w:rsidR="00B314E1">
        <w:rPr>
          <w:rFonts w:ascii="Times New Roman" w:eastAsia="Times New Roman" w:hAnsi="Times New Roman" w:cs="Times New Roman"/>
          <w:sz w:val="20"/>
          <w:szCs w:val="20"/>
        </w:rPr>
        <w:t>pre-servic</w:t>
      </w:r>
      <w:r>
        <w:rPr>
          <w:rFonts w:ascii="Times New Roman" w:eastAsia="Times New Roman" w:hAnsi="Times New Roman" w:cs="Times New Roman"/>
          <w:sz w:val="20"/>
          <w:szCs w:val="20"/>
        </w:rPr>
        <w:t>e teachers include</w:t>
      </w:r>
      <w:r w:rsidR="006C645B">
        <w:rPr>
          <w:rFonts w:ascii="Times New Roman" w:eastAsia="Times New Roman" w:hAnsi="Times New Roman" w:cs="Times New Roman"/>
          <w:sz w:val="20"/>
          <w:szCs w:val="20"/>
        </w:rPr>
        <w:t xml:space="preserve"> lesson planning, </w:t>
      </w:r>
      <w:r w:rsidR="00652E94">
        <w:rPr>
          <w:rFonts w:ascii="Times New Roman" w:eastAsia="Times New Roman" w:hAnsi="Times New Roman" w:cs="Times New Roman"/>
          <w:sz w:val="20"/>
          <w:szCs w:val="20"/>
        </w:rPr>
        <w:t xml:space="preserve">developing and </w:t>
      </w:r>
      <w:r w:rsidR="006C645B">
        <w:rPr>
          <w:rFonts w:ascii="Times New Roman" w:eastAsia="Times New Roman" w:hAnsi="Times New Roman" w:cs="Times New Roman"/>
          <w:sz w:val="20"/>
          <w:szCs w:val="20"/>
        </w:rPr>
        <w:t xml:space="preserve">creating teaching materials, observing learners’ development, solving learners’ academic, behavioral, and social problems, creating projects to develop good learning environment, </w:t>
      </w:r>
      <w:r w:rsidR="004648E4">
        <w:rPr>
          <w:rFonts w:ascii="Times New Roman" w:eastAsia="Times New Roman" w:hAnsi="Times New Roman" w:cs="Times New Roman"/>
          <w:sz w:val="20"/>
          <w:szCs w:val="20"/>
        </w:rPr>
        <w:t xml:space="preserve">and </w:t>
      </w:r>
      <w:r w:rsidR="006C645B">
        <w:rPr>
          <w:rFonts w:ascii="Times New Roman" w:eastAsia="Times New Roman" w:hAnsi="Times New Roman" w:cs="Times New Roman"/>
          <w:sz w:val="20"/>
          <w:szCs w:val="20"/>
        </w:rPr>
        <w:t>cooperate with other school personnel in order t</w:t>
      </w:r>
      <w:r>
        <w:rPr>
          <w:rFonts w:ascii="Times New Roman" w:eastAsia="Times New Roman" w:hAnsi="Times New Roman" w:cs="Times New Roman"/>
          <w:sz w:val="20"/>
          <w:szCs w:val="20"/>
        </w:rPr>
        <w:t>o complete the school assignments</w:t>
      </w:r>
      <w:r w:rsidR="006C645B">
        <w:rPr>
          <w:rFonts w:ascii="Times New Roman" w:eastAsia="Times New Roman" w:hAnsi="Times New Roman" w:cs="Times New Roman"/>
          <w:sz w:val="20"/>
          <w:szCs w:val="20"/>
        </w:rPr>
        <w:t>.</w:t>
      </w:r>
      <w:r w:rsidR="004648E4">
        <w:rPr>
          <w:rFonts w:ascii="Times New Roman" w:eastAsia="Times New Roman" w:hAnsi="Times New Roman" w:cs="Times New Roman"/>
          <w:sz w:val="20"/>
          <w:szCs w:val="20"/>
        </w:rPr>
        <w:t xml:space="preserve"> It is also compulsory that each pre-service teacher conducts an action research to solve one of the learners’ problems in learning English. [2</w:t>
      </w:r>
      <w:r w:rsidR="006C645B">
        <w:rPr>
          <w:rFonts w:ascii="Times New Roman" w:eastAsia="Times New Roman" w:hAnsi="Times New Roman" w:cs="Times New Roman"/>
          <w:sz w:val="20"/>
          <w:szCs w:val="20"/>
        </w:rPr>
        <w:t>]</w:t>
      </w:r>
      <w:r w:rsidR="004648E4">
        <w:rPr>
          <w:rFonts w:ascii="Times New Roman" w:eastAsia="Times New Roman" w:hAnsi="Times New Roman" w:cs="Times New Roman"/>
          <w:sz w:val="20"/>
          <w:szCs w:val="20"/>
        </w:rPr>
        <w:t xml:space="preserve"> As there are multiple tasks that the pre-service teachers have to achieve, they really need support from others. The CTs are seen as the main source of this support</w:t>
      </w:r>
      <w:r w:rsidR="0075142D">
        <w:rPr>
          <w:rFonts w:ascii="Times New Roman" w:eastAsia="Times New Roman" w:hAnsi="Times New Roman" w:cs="Times New Roman"/>
          <w:sz w:val="20"/>
          <w:szCs w:val="20"/>
        </w:rPr>
        <w:t xml:space="preserve"> because they are most available for advice during the internship period. [3] The university supervisors visit and observe class</w:t>
      </w:r>
      <w:r w:rsidR="00652E94">
        <w:rPr>
          <w:rFonts w:ascii="Times New Roman" w:eastAsia="Times New Roman" w:hAnsi="Times New Roman" w:cs="Times New Roman"/>
          <w:sz w:val="20"/>
          <w:szCs w:val="20"/>
        </w:rPr>
        <w:t>es</w:t>
      </w:r>
      <w:r w:rsidR="0075142D">
        <w:rPr>
          <w:rFonts w:ascii="Times New Roman" w:eastAsia="Times New Roman" w:hAnsi="Times New Roman" w:cs="Times New Roman"/>
          <w:sz w:val="20"/>
          <w:szCs w:val="20"/>
        </w:rPr>
        <w:t xml:space="preserve"> at least once a month and give advice both in classroom teaching and action research.</w:t>
      </w:r>
      <w:r w:rsidR="00E216A0">
        <w:rPr>
          <w:rFonts w:ascii="Times New Roman" w:eastAsia="Times New Roman" w:hAnsi="Times New Roman" w:hint="cs"/>
          <w:sz w:val="20"/>
          <w:szCs w:val="25"/>
          <w:cs/>
          <w:lang w:bidi="th-TH"/>
        </w:rPr>
        <w:t xml:space="preserve"> </w:t>
      </w:r>
      <w:r w:rsidR="00FD7D5F">
        <w:rPr>
          <w:rFonts w:ascii="Times New Roman" w:eastAsia="Times New Roman" w:hAnsi="Times New Roman"/>
          <w:sz w:val="20"/>
          <w:szCs w:val="25"/>
          <w:lang w:bidi="th-TH"/>
        </w:rPr>
        <w:t>They are also an influential support for the pre-service teachers.</w:t>
      </w:r>
    </w:p>
    <w:p w:rsidR="00FD7D5F" w:rsidRPr="00E216A0" w:rsidRDefault="00652E94" w:rsidP="00FD7D5F">
      <w:pPr>
        <w:spacing w:after="0" w:line="275" w:lineRule="auto"/>
        <w:ind w:left="220" w:right="162" w:firstLine="500"/>
        <w:jc w:val="both"/>
        <w:rPr>
          <w:rFonts w:ascii="Times New Roman" w:eastAsia="Times New Roman" w:hAnsi="Times New Roman"/>
          <w:sz w:val="20"/>
          <w:szCs w:val="25"/>
          <w:lang w:bidi="th-TH"/>
        </w:rPr>
      </w:pPr>
      <w:r>
        <w:rPr>
          <w:rFonts w:ascii="Times New Roman" w:eastAsia="Times New Roman" w:hAnsi="Times New Roman"/>
          <w:sz w:val="20"/>
          <w:szCs w:val="25"/>
          <w:lang w:bidi="th-TH"/>
        </w:rPr>
        <w:t>This paper explores</w:t>
      </w:r>
      <w:r w:rsidR="00FD7D5F">
        <w:rPr>
          <w:rFonts w:ascii="Times New Roman" w:hAnsi="Times New Roman" w:cs="Times New Roman"/>
          <w:sz w:val="20"/>
          <w:szCs w:val="20"/>
          <w:shd w:val="clear" w:color="auto" w:fill="FFFFFF"/>
        </w:rPr>
        <w:t xml:space="preserve"> pre-service teachers’ perception of internship experience in terms of </w:t>
      </w:r>
      <w:r>
        <w:rPr>
          <w:rFonts w:ascii="Times New Roman" w:hAnsi="Times New Roman" w:cs="Times New Roman"/>
          <w:sz w:val="20"/>
          <w:szCs w:val="20"/>
          <w:shd w:val="clear" w:color="auto" w:fill="FFFFFF"/>
        </w:rPr>
        <w:t xml:space="preserve">1) lesson planning, 2) teaching and learning process, 3) </w:t>
      </w:r>
      <w:r w:rsidR="00F45BCC">
        <w:rPr>
          <w:rFonts w:ascii="Times New Roman" w:hAnsi="Times New Roman" w:cs="Times New Roman"/>
          <w:sz w:val="20"/>
          <w:szCs w:val="20"/>
          <w:shd w:val="clear" w:color="auto" w:fill="FFFFFF"/>
        </w:rPr>
        <w:t>language assessment, 4) action research, and 5</w:t>
      </w:r>
      <w:r>
        <w:rPr>
          <w:rFonts w:ascii="Times New Roman" w:hAnsi="Times New Roman" w:cs="Times New Roman"/>
          <w:sz w:val="20"/>
          <w:szCs w:val="20"/>
          <w:shd w:val="clear" w:color="auto" w:fill="FFFFFF"/>
        </w:rPr>
        <w:t xml:space="preserve">) professional relations. </w:t>
      </w:r>
      <w:r w:rsidR="00FD7D5F">
        <w:rPr>
          <w:rFonts w:ascii="Times New Roman" w:hAnsi="Times New Roman" w:cs="Times New Roman"/>
          <w:sz w:val="20"/>
          <w:szCs w:val="20"/>
          <w:shd w:val="clear" w:color="auto" w:fill="FFFFFF"/>
        </w:rPr>
        <w:t xml:space="preserve">During one academic year of teaching experience in school with supports from the CTs, university supervisors, and other school personnel, how would the pre-service teachers view their internship experience?  </w:t>
      </w:r>
    </w:p>
    <w:p w:rsidR="00A80A05" w:rsidRDefault="00A80A05" w:rsidP="00FD7D5F">
      <w:pPr>
        <w:spacing w:after="0" w:line="275" w:lineRule="auto"/>
        <w:ind w:right="162"/>
        <w:jc w:val="both"/>
        <w:rPr>
          <w:rFonts w:ascii="Times New Roman" w:eastAsia="Times New Roman" w:hAnsi="Times New Roman" w:cs="Times New Roman"/>
          <w:sz w:val="20"/>
          <w:szCs w:val="20"/>
        </w:rPr>
      </w:pPr>
    </w:p>
    <w:p w:rsidR="00A80A05" w:rsidRDefault="00A80A05" w:rsidP="00A80A05">
      <w:pPr>
        <w:spacing w:after="0" w:line="240" w:lineRule="auto"/>
        <w:jc w:val="center"/>
        <w:rPr>
          <w:rFonts w:ascii="Times New Roman" w:eastAsia="Times New Roman" w:hAnsi="Times New Roman" w:cs="Times New Roman"/>
          <w:b/>
          <w:bCs/>
          <w:sz w:val="16"/>
          <w:szCs w:val="16"/>
        </w:rPr>
      </w:pPr>
      <w:r w:rsidRPr="00A80A05">
        <w:rPr>
          <w:rFonts w:ascii="Times New Roman" w:eastAsia="Times New Roman" w:hAnsi="Times New Roman" w:cs="Times New Roman"/>
          <w:b/>
          <w:bCs/>
          <w:spacing w:val="-1"/>
          <w:w w:val="99"/>
          <w:sz w:val="20"/>
          <w:szCs w:val="20"/>
        </w:rPr>
        <w:t>L</w:t>
      </w:r>
      <w:r w:rsidRPr="00A80A05">
        <w:rPr>
          <w:rFonts w:ascii="Times New Roman" w:eastAsia="Times New Roman" w:hAnsi="Times New Roman" w:cs="Times New Roman"/>
          <w:b/>
          <w:bCs/>
          <w:spacing w:val="-1"/>
          <w:w w:val="99"/>
          <w:sz w:val="16"/>
          <w:szCs w:val="16"/>
        </w:rPr>
        <w:t>ITERATURE</w:t>
      </w:r>
      <w:r w:rsidRPr="00A80A05">
        <w:rPr>
          <w:rFonts w:ascii="Times New Roman" w:eastAsia="Times New Roman" w:hAnsi="Times New Roman" w:cs="Times New Roman"/>
          <w:b/>
          <w:bCs/>
          <w:sz w:val="16"/>
          <w:szCs w:val="16"/>
        </w:rPr>
        <w:t xml:space="preserve"> &amp; </w:t>
      </w:r>
      <w:r w:rsidRPr="00A80A05">
        <w:rPr>
          <w:rFonts w:ascii="Times New Roman" w:eastAsia="Times New Roman" w:hAnsi="Times New Roman" w:cs="Times New Roman"/>
          <w:b/>
          <w:bCs/>
          <w:sz w:val="20"/>
          <w:szCs w:val="20"/>
        </w:rPr>
        <w:t>T</w:t>
      </w:r>
      <w:r w:rsidRPr="00A80A05">
        <w:rPr>
          <w:rFonts w:ascii="Times New Roman" w:eastAsia="Times New Roman" w:hAnsi="Times New Roman" w:cs="Times New Roman"/>
          <w:b/>
          <w:bCs/>
          <w:sz w:val="16"/>
          <w:szCs w:val="16"/>
        </w:rPr>
        <w:t>HEORY</w:t>
      </w:r>
    </w:p>
    <w:p w:rsidR="00FD7D5F" w:rsidRDefault="00FD7D5F" w:rsidP="00FD7D5F">
      <w:pPr>
        <w:rPr>
          <w:rFonts w:ascii="Times New Roman" w:eastAsia="Times New Roman" w:hAnsi="Times New Roman" w:cs="Times New Roman"/>
          <w:b/>
          <w:bCs/>
          <w:sz w:val="16"/>
          <w:szCs w:val="16"/>
        </w:rPr>
      </w:pPr>
    </w:p>
    <w:p w:rsidR="00335861" w:rsidRDefault="007C042F" w:rsidP="00FE0275">
      <w:pPr>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005B5CA3">
        <w:rPr>
          <w:rFonts w:ascii="Times New Roman" w:hAnsi="Times New Roman" w:cs="Times New Roman"/>
          <w:sz w:val="20"/>
          <w:szCs w:val="20"/>
          <w:shd w:val="clear" w:color="auto" w:fill="FFFFFF"/>
        </w:rPr>
        <w:t>Practicum and internship has been viewed critical to the</w:t>
      </w:r>
      <w:r w:rsidR="00891802">
        <w:rPr>
          <w:rFonts w:ascii="Times New Roman" w:hAnsi="Times New Roman" w:cs="Times New Roman"/>
          <w:sz w:val="20"/>
          <w:szCs w:val="20"/>
          <w:shd w:val="clear" w:color="auto" w:fill="FFFFFF"/>
        </w:rPr>
        <w:t xml:space="preserve"> development of pre-service teachers</w:t>
      </w:r>
      <w:r w:rsidR="005B5CA3">
        <w:rPr>
          <w:rFonts w:ascii="Times New Roman" w:hAnsi="Times New Roman" w:cs="Times New Roman"/>
          <w:sz w:val="20"/>
          <w:szCs w:val="20"/>
          <w:shd w:val="clear" w:color="auto" w:fill="FFFFFF"/>
        </w:rPr>
        <w:t xml:space="preserve">. It is their first hands-on experience with their teaching profession. It creates opportunities for them to develop the pedagogical skills and it is the best way to acquire professional knowledge </w:t>
      </w:r>
      <w:r w:rsidR="00D96A31">
        <w:rPr>
          <w:rFonts w:ascii="Times New Roman" w:hAnsi="Times New Roman" w:cs="Times New Roman"/>
          <w:sz w:val="20"/>
          <w:szCs w:val="20"/>
          <w:shd w:val="clear" w:color="auto" w:fill="FFFFFF"/>
        </w:rPr>
        <w:t>and competences as a teacher. [4]</w:t>
      </w:r>
      <w:r w:rsidR="00063ECC">
        <w:rPr>
          <w:rFonts w:ascii="Times New Roman" w:hAnsi="Times New Roman" w:cs="Times New Roman"/>
          <w:sz w:val="20"/>
          <w:szCs w:val="20"/>
        </w:rPr>
        <w:t xml:space="preserve"> </w:t>
      </w:r>
      <w:r w:rsidR="00784F87">
        <w:rPr>
          <w:rFonts w:ascii="Times New Roman" w:hAnsi="Times New Roman" w:cs="Times New Roman"/>
          <w:sz w:val="20"/>
          <w:szCs w:val="20"/>
        </w:rPr>
        <w:t xml:space="preserve">These pre-service teachers assume that they will be able to apply most of the theories they have learned in the teacher education courses in their teaching practice. Richards and Crookes (1988) point out that these learner teachers will gain practical classroom teaching experiences and skills in selecting, adapting and developing original course material. [5] Calderhead (1988) supports that the period of placement during practicum (internship) has an important influence on the current and future impressions learner teachers acquire about the nature of learning and teaching. [6] </w:t>
      </w:r>
      <w:r w:rsidR="00892606">
        <w:rPr>
          <w:rFonts w:ascii="Times New Roman" w:hAnsi="Times New Roman" w:cs="Times New Roman"/>
          <w:sz w:val="20"/>
          <w:szCs w:val="20"/>
        </w:rPr>
        <w:t xml:space="preserve">Thus, the EFL pre-service teachers expect that they will gain more knowledge and experience about learning and teaching English language in school through their hands-on experience of internship. </w:t>
      </w:r>
      <w:r w:rsidR="002E2957">
        <w:rPr>
          <w:rFonts w:ascii="Times New Roman" w:hAnsi="Times New Roman" w:cs="Times New Roman"/>
          <w:sz w:val="20"/>
          <w:szCs w:val="20"/>
        </w:rPr>
        <w:t>It could be said that what these novice teachers expect to gain more knowledge and skills mainly includes pedagogical content knowledge.</w:t>
      </w:r>
    </w:p>
    <w:p w:rsidR="00892606" w:rsidRDefault="00892606" w:rsidP="00FE0275">
      <w:pPr>
        <w:jc w:val="both"/>
        <w:rPr>
          <w:rFonts w:ascii="Times New Roman" w:hAnsi="Times New Roman" w:cs="Times New Roman"/>
          <w:sz w:val="20"/>
          <w:szCs w:val="20"/>
        </w:rPr>
      </w:pPr>
      <w:r>
        <w:rPr>
          <w:rFonts w:ascii="Times New Roman" w:hAnsi="Times New Roman" w:cs="Times New Roman"/>
          <w:sz w:val="20"/>
          <w:szCs w:val="20"/>
        </w:rPr>
        <w:tab/>
        <w:t xml:space="preserve">Richards (2010) suggests </w:t>
      </w:r>
      <w:r w:rsidR="002E2957">
        <w:rPr>
          <w:rFonts w:ascii="Times New Roman" w:hAnsi="Times New Roman" w:cs="Times New Roman"/>
          <w:sz w:val="20"/>
          <w:szCs w:val="20"/>
        </w:rPr>
        <w:t>a pedagogical content knowledge that novice teachers should be prepared as follows.</w:t>
      </w:r>
      <w:r w:rsidR="008038FD">
        <w:rPr>
          <w:rFonts w:ascii="Times New Roman" w:hAnsi="Times New Roman" w:cs="Times New Roman"/>
          <w:sz w:val="20"/>
          <w:szCs w:val="20"/>
        </w:rPr>
        <w:t xml:space="preserve"> [7]</w:t>
      </w:r>
    </w:p>
    <w:p w:rsidR="002E2957" w:rsidRDefault="002E2957"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Understand learners’ needs.</w:t>
      </w:r>
    </w:p>
    <w:p w:rsidR="002E2957" w:rsidRDefault="002E2957"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Diagnose learners’ learning problems.</w:t>
      </w:r>
    </w:p>
    <w:p w:rsidR="002E2957" w:rsidRDefault="002E2957"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Plan suitable instructional goals for lessons.</w:t>
      </w:r>
    </w:p>
    <w:p w:rsidR="002E2957"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Select and design learning tasks.</w:t>
      </w:r>
    </w:p>
    <w:p w:rsidR="00755DB6"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Evaluate students’ learning.</w:t>
      </w:r>
    </w:p>
    <w:p w:rsidR="00755DB6"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Design and adapt tests.</w:t>
      </w:r>
    </w:p>
    <w:p w:rsidR="00755DB6"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Evaluate and choose published materials.</w:t>
      </w:r>
    </w:p>
    <w:p w:rsidR="00755DB6"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Adapt commercial materials.</w:t>
      </w:r>
    </w:p>
    <w:p w:rsidR="00755DB6"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Make use of authentic materials. </w:t>
      </w:r>
    </w:p>
    <w:p w:rsidR="00755DB6"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Make appropriate use of technology.</w:t>
      </w:r>
    </w:p>
    <w:p w:rsidR="00755DB6" w:rsidRDefault="00755DB6" w:rsidP="002E295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Evaluate their own lessons. </w:t>
      </w:r>
    </w:p>
    <w:p w:rsidR="00335861" w:rsidRPr="008038FD" w:rsidRDefault="00755DB6" w:rsidP="008038FD">
      <w:pPr>
        <w:ind w:firstLine="720"/>
        <w:jc w:val="both"/>
        <w:rPr>
          <w:rFonts w:ascii="Times New Roman" w:hAnsi="Times New Roman" w:cs="Times New Roman"/>
          <w:sz w:val="20"/>
          <w:szCs w:val="20"/>
        </w:rPr>
      </w:pPr>
      <w:r>
        <w:rPr>
          <w:rFonts w:ascii="Times New Roman" w:eastAsia="Times New Roman" w:hAnsi="Times New Roman" w:cs="Times New Roman"/>
          <w:sz w:val="20"/>
          <w:szCs w:val="20"/>
        </w:rPr>
        <w:lastRenderedPageBreak/>
        <w:t>As pre-service teachers are n</w:t>
      </w:r>
      <w:r w:rsidR="00891802">
        <w:rPr>
          <w:rFonts w:ascii="Times New Roman" w:eastAsia="Times New Roman" w:hAnsi="Times New Roman" w:cs="Times New Roman"/>
          <w:sz w:val="20"/>
          <w:szCs w:val="20"/>
        </w:rPr>
        <w:t>ew to the teaching profession, a</w:t>
      </w:r>
      <w:r>
        <w:rPr>
          <w:rFonts w:ascii="Times New Roman" w:eastAsia="Times New Roman" w:hAnsi="Times New Roman" w:cs="Times New Roman"/>
          <w:sz w:val="20"/>
          <w:szCs w:val="20"/>
        </w:rPr>
        <w:t>long this process of learning how to teach and deal with students’ problems, they need</w:t>
      </w:r>
      <w:r>
        <w:rPr>
          <w:rFonts w:ascii="Times New Roman" w:hAnsi="Times New Roman" w:cs="Times New Roman"/>
          <w:sz w:val="20"/>
          <w:szCs w:val="20"/>
        </w:rPr>
        <w:t xml:space="preserve"> a lot of support. </w:t>
      </w:r>
      <w:r w:rsidR="008038FD">
        <w:rPr>
          <w:rFonts w:ascii="Times New Roman" w:hAnsi="Times New Roman" w:cs="Times New Roman"/>
          <w:sz w:val="20"/>
          <w:szCs w:val="20"/>
        </w:rPr>
        <w:t xml:space="preserve">They can ask for advice from their CTs and the university supervisors. However, since the internship takes place mostly at school, the CTs are the most available support for the pre-service teachers. Bailey (2006) applies the </w:t>
      </w:r>
      <w:r w:rsidR="008038FD" w:rsidRPr="008038FD">
        <w:rPr>
          <w:rFonts w:ascii="Times New Roman" w:hAnsi="Times New Roman" w:cs="Times New Roman"/>
          <w:i/>
          <w:iCs/>
          <w:sz w:val="20"/>
          <w:szCs w:val="20"/>
        </w:rPr>
        <w:t>situational leadership model</w:t>
      </w:r>
      <w:r w:rsidR="008038FD">
        <w:rPr>
          <w:rFonts w:ascii="Times New Roman" w:hAnsi="Times New Roman" w:cs="Times New Roman"/>
          <w:sz w:val="20"/>
          <w:szCs w:val="20"/>
        </w:rPr>
        <w:t xml:space="preserve"> to advise the suitable way to match the pre-service teachers and the CTs. [8]</w:t>
      </w:r>
    </w:p>
    <w:p w:rsidR="00D61290" w:rsidRPr="008038FD" w:rsidRDefault="00D61290" w:rsidP="00D61290">
      <w:pPr>
        <w:spacing w:after="0" w:line="200" w:lineRule="exact"/>
        <w:ind w:firstLine="720"/>
        <w:rPr>
          <w:rFonts w:ascii="Times New Roman" w:hAnsi="Times New Roman" w:cs="Times New Roman"/>
          <w:i/>
          <w:iCs/>
          <w:sz w:val="20"/>
          <w:szCs w:val="20"/>
        </w:rPr>
      </w:pPr>
      <w:r w:rsidRPr="008038FD">
        <w:rPr>
          <w:rFonts w:ascii="Times New Roman" w:hAnsi="Times New Roman" w:cs="Times New Roman"/>
          <w:i/>
          <w:iCs/>
          <w:sz w:val="20"/>
          <w:szCs w:val="20"/>
        </w:rPr>
        <w:t>Situational Leadership Model</w:t>
      </w:r>
    </w:p>
    <w:p w:rsidR="00D61290" w:rsidRPr="00B3402B" w:rsidRDefault="00D61290" w:rsidP="00D61290">
      <w:pPr>
        <w:spacing w:after="0" w:line="200" w:lineRule="exact"/>
        <w:rPr>
          <w:rFonts w:ascii="Times New Roman" w:hAnsi="Times New Roman" w:cs="Times New Roman"/>
          <w:b/>
          <w:bCs/>
          <w:i/>
          <w:iCs/>
          <w:sz w:val="20"/>
          <w:szCs w:val="20"/>
        </w:rPr>
      </w:pPr>
      <w:r>
        <w:rPr>
          <w:rFonts w:ascii="Times New Roman" w:hAnsi="Times New Roman" w:cs="Times New Roman"/>
          <w:b/>
          <w:bCs/>
          <w:i/>
          <w:iCs/>
          <w:sz w:val="20"/>
          <w:szCs w:val="20"/>
        </w:rPr>
        <w:tab/>
      </w:r>
    </w:p>
    <w:p w:rsidR="00D61290" w:rsidRPr="00B845B3" w:rsidRDefault="00D61290" w:rsidP="00D61290">
      <w:pPr>
        <w:rPr>
          <w:rFonts w:ascii="Times New Roman" w:hAnsi="Times New Roman" w:cs="Times New Roman"/>
          <w:sz w:val="20"/>
          <w:szCs w:val="20"/>
        </w:rPr>
      </w:pPr>
      <w:r>
        <w:tab/>
      </w:r>
      <w:r w:rsidRPr="00B845B3">
        <w:rPr>
          <w:rFonts w:ascii="Times New Roman" w:hAnsi="Times New Roman" w:cs="Times New Roman"/>
          <w:sz w:val="20"/>
          <w:szCs w:val="20"/>
        </w:rPr>
        <w:t xml:space="preserve">Situational leadership model was originally created for management, but has been used in education and can be helpful for language teacher supervisors. It suggests that effective leaders tailor their behavior to meet the needs of their followers. </w:t>
      </w:r>
      <w:r>
        <w:rPr>
          <w:rFonts w:ascii="Times New Roman" w:hAnsi="Times New Roman" w:cs="Times New Roman"/>
          <w:sz w:val="20"/>
          <w:szCs w:val="20"/>
        </w:rPr>
        <w:t xml:space="preserve"> </w:t>
      </w:r>
      <w:r w:rsidRPr="00B845B3">
        <w:rPr>
          <w:rFonts w:ascii="Times New Roman" w:hAnsi="Times New Roman" w:cs="Times New Roman"/>
          <w:sz w:val="20"/>
          <w:szCs w:val="20"/>
        </w:rPr>
        <w:t>Orburne (1989) adapted the idea of situational leadership which was used in management to educational context. She discusses two components of leadership behavior: task beha</w:t>
      </w:r>
      <w:r w:rsidR="008038FD">
        <w:rPr>
          <w:rFonts w:ascii="Times New Roman" w:hAnsi="Times New Roman" w:cs="Times New Roman"/>
          <w:sz w:val="20"/>
          <w:szCs w:val="20"/>
        </w:rPr>
        <w:t>vior and leadership behavior. [9</w:t>
      </w:r>
      <w:r w:rsidRPr="00B845B3">
        <w:rPr>
          <w:rFonts w:ascii="Times New Roman" w:hAnsi="Times New Roman" w:cs="Times New Roman"/>
          <w:sz w:val="20"/>
          <w:szCs w:val="20"/>
        </w:rPr>
        <w:t>] These two terms are defined by Hershey and Blanchard (1982) as follows:</w:t>
      </w:r>
    </w:p>
    <w:p w:rsidR="00D61290" w:rsidRDefault="00D61290" w:rsidP="00D61290">
      <w:pPr>
        <w:rPr>
          <w:rFonts w:ascii="Times New Roman" w:hAnsi="Times New Roman" w:cs="Times New Roman"/>
          <w:sz w:val="20"/>
          <w:szCs w:val="20"/>
        </w:rPr>
      </w:pPr>
      <w:r w:rsidRPr="00B845B3">
        <w:rPr>
          <w:rFonts w:ascii="Times New Roman" w:hAnsi="Times New Roman" w:cs="Times New Roman"/>
          <w:sz w:val="20"/>
          <w:szCs w:val="20"/>
        </w:rPr>
        <w:tab/>
        <w:t>Task behavior is the content to which leaders are likely to organize and define the roles of the members of their group (followers); to explain what activities each is to do, and when, where and how tasks are to be accomplished; and relationship behavior</w:t>
      </w:r>
      <w:r>
        <w:rPr>
          <w:rFonts w:ascii="Times New Roman" w:hAnsi="Times New Roman" w:cs="Times New Roman"/>
          <w:sz w:val="20"/>
          <w:szCs w:val="20"/>
        </w:rPr>
        <w:t xml:space="preserve"> is the extent to which leaders are likely to maintain personal relationship between themselves and members of their group (followers) by opening up channels of communication [and] prov</w:t>
      </w:r>
      <w:r w:rsidR="008038FD">
        <w:rPr>
          <w:rFonts w:ascii="Times New Roman" w:hAnsi="Times New Roman" w:cs="Times New Roman"/>
          <w:sz w:val="20"/>
          <w:szCs w:val="20"/>
        </w:rPr>
        <w:t>iding socioemotional support. [10</w:t>
      </w:r>
      <w:r>
        <w:rPr>
          <w:rFonts w:ascii="Times New Roman" w:hAnsi="Times New Roman" w:cs="Times New Roman"/>
          <w:sz w:val="20"/>
          <w:szCs w:val="20"/>
        </w:rPr>
        <w:t>]</w:t>
      </w:r>
    </w:p>
    <w:p w:rsidR="00D61290" w:rsidRPr="00B3402B" w:rsidRDefault="00D61290" w:rsidP="00D61290">
      <w:pPr>
        <w:ind w:firstLine="720"/>
        <w:jc w:val="both"/>
        <w:rPr>
          <w:rFonts w:ascii="Times New Roman" w:hAnsi="Times New Roman" w:cs="Times New Roman"/>
          <w:sz w:val="20"/>
          <w:szCs w:val="20"/>
          <w:rtl/>
          <w:cs/>
        </w:rPr>
      </w:pPr>
      <w:r>
        <w:rPr>
          <w:rFonts w:ascii="Times New Roman" w:hAnsi="Times New Roman" w:cs="Times New Roman"/>
          <w:sz w:val="20"/>
          <w:szCs w:val="20"/>
        </w:rPr>
        <w:t xml:space="preserve">We can apply these concepts to language teacher supervision, where the </w:t>
      </w:r>
      <w:r w:rsidR="003C6566">
        <w:rPr>
          <w:rFonts w:ascii="Times New Roman" w:hAnsi="Times New Roman" w:cs="Times New Roman"/>
          <w:sz w:val="20"/>
          <w:szCs w:val="20"/>
        </w:rPr>
        <w:t>CTs</w:t>
      </w:r>
      <w:r>
        <w:rPr>
          <w:rFonts w:ascii="Times New Roman" w:hAnsi="Times New Roman" w:cs="Times New Roman"/>
          <w:sz w:val="20"/>
          <w:szCs w:val="20"/>
        </w:rPr>
        <w:t xml:space="preserve"> (leaders) must attend to both task behaviors and relationship behaviors while interacting with EFL pre-service teachers (followers). Figure1 shows the c</w:t>
      </w:r>
      <w:r w:rsidRPr="0023105C">
        <w:rPr>
          <w:rFonts w:ascii="Times New Roman" w:hAnsi="Times New Roman" w:cs="Times New Roman"/>
          <w:sz w:val="20"/>
          <w:szCs w:val="20"/>
        </w:rPr>
        <w:t>ontinua of relationship and task behaviors in situational leadership</w:t>
      </w:r>
      <w:r>
        <w:rPr>
          <w:rFonts w:ascii="Times New Roman" w:hAnsi="Times New Roman" w:cs="Times New Roman"/>
          <w:sz w:val="20"/>
          <w:szCs w:val="20"/>
        </w:rPr>
        <w:t>. The explanation will be below the figure.</w:t>
      </w:r>
    </w:p>
    <w:p w:rsidR="00D61290" w:rsidRDefault="00D61290" w:rsidP="00D61290">
      <w:pPr>
        <w:spacing w:before="81" w:after="0" w:line="240" w:lineRule="auto"/>
        <w:ind w:left="3600" w:right="438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Fi</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ure</w:t>
      </w:r>
      <w:r>
        <w:rPr>
          <w:rFonts w:ascii="Times New Roman" w:eastAsia="Times New Roman" w:hAnsi="Times New Roman" w:cs="Times New Roman"/>
          <w:b/>
          <w:bCs/>
          <w:w w:val="99"/>
          <w:sz w:val="20"/>
          <w:szCs w:val="20"/>
        </w:rPr>
        <w:t>1</w:t>
      </w:r>
    </w:p>
    <w:p w:rsidR="00D61290" w:rsidRPr="00B3402B" w:rsidRDefault="00D61290" w:rsidP="00D61290">
      <w:pPr>
        <w:jc w:val="center"/>
        <w:rPr>
          <w:rFonts w:ascii="Times New Roman" w:hAnsi="Times New Roman" w:cs="Times New Roman"/>
          <w:b/>
          <w:bCs/>
          <w:sz w:val="20"/>
          <w:szCs w:val="20"/>
        </w:rPr>
      </w:pPr>
      <w:r w:rsidRPr="00B3402B">
        <w:rPr>
          <w:rFonts w:ascii="Times New Roman" w:hAnsi="Times New Roman" w:cs="Times New Roman"/>
          <w:b/>
          <w:bCs/>
          <w:sz w:val="20"/>
          <w:szCs w:val="20"/>
        </w:rPr>
        <w:t xml:space="preserve">Continua of relationship and task behaviors in situational leadership </w:t>
      </w:r>
      <w:r w:rsidR="008038FD">
        <w:rPr>
          <w:rFonts w:ascii="Times New Roman" w:hAnsi="Times New Roman" w:cs="Times New Roman"/>
          <w:b/>
          <w:bCs/>
          <w:sz w:val="20"/>
          <w:szCs w:val="20"/>
        </w:rPr>
        <w:t>[8</w:t>
      </w:r>
      <w:r>
        <w:rPr>
          <w:rFonts w:ascii="Times New Roman" w:hAnsi="Times New Roman" w:cs="Times New Roman"/>
          <w:b/>
          <w:bCs/>
          <w:sz w:val="20"/>
          <w:szCs w:val="20"/>
        </w:rPr>
        <w:t>]</w:t>
      </w:r>
    </w:p>
    <w:p w:rsidR="00D61290" w:rsidRDefault="00D61290" w:rsidP="00D61290">
      <w:pPr>
        <w:ind w:firstLine="720"/>
        <w:jc w:val="center"/>
        <w:rPr>
          <w:rFonts w:ascii="Times New Roman" w:hAnsi="Times New Roman" w:cs="Times New Roman"/>
          <w:sz w:val="20"/>
          <w:szCs w:val="20"/>
        </w:rPr>
      </w:pPr>
    </w:p>
    <w:p w:rsidR="00D61290" w:rsidRPr="00B3402B" w:rsidRDefault="00D61290" w:rsidP="00D61290">
      <w:pPr>
        <w:ind w:firstLine="720"/>
        <w:jc w:val="center"/>
        <w:rPr>
          <w:rFonts w:ascii="Times New Roman" w:hAnsi="Times New Roman" w:cs="Times New Roman"/>
          <w:sz w:val="20"/>
          <w:szCs w:val="20"/>
          <w:rtl/>
          <w:cs/>
        </w:rPr>
      </w:pPr>
      <w:r w:rsidRPr="00B3402B">
        <w:rPr>
          <w:rFonts w:ascii="Times New Roman" w:hAnsi="Times New Roman" w:cs="Times New Roman"/>
          <w:sz w:val="20"/>
          <w:szCs w:val="20"/>
        </w:rPr>
        <w:t>High task behavior</w:t>
      </w:r>
    </w:p>
    <w:tbl>
      <w:tblPr>
        <w:tblStyle w:val="TableGrid"/>
        <w:tblW w:w="0" w:type="auto"/>
        <w:jc w:val="center"/>
        <w:tblLook w:val="04A0" w:firstRow="1" w:lastRow="0" w:firstColumn="1" w:lastColumn="0" w:noHBand="0" w:noVBand="1"/>
      </w:tblPr>
      <w:tblGrid>
        <w:gridCol w:w="2386"/>
        <w:gridCol w:w="2291"/>
      </w:tblGrid>
      <w:tr w:rsidR="00D61290" w:rsidRPr="00B3402B" w:rsidTr="00705935">
        <w:trPr>
          <w:jc w:val="center"/>
        </w:trPr>
        <w:tc>
          <w:tcPr>
            <w:tcW w:w="2386" w:type="dxa"/>
            <w:tcBorders>
              <w:top w:val="nil"/>
              <w:left w:val="nil"/>
              <w:bottom w:val="single" w:sz="4" w:space="0" w:color="auto"/>
              <w:right w:val="single" w:sz="4" w:space="0" w:color="auto"/>
            </w:tcBorders>
          </w:tcPr>
          <w:p w:rsidR="00D61290" w:rsidRPr="00B3402B" w:rsidRDefault="001461DF" w:rsidP="00705935">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-1684020</wp:posOffset>
                      </wp:positionH>
                      <wp:positionV relativeFrom="paragraph">
                        <wp:posOffset>160655</wp:posOffset>
                      </wp:positionV>
                      <wp:extent cx="1644015" cy="278130"/>
                      <wp:effectExtent l="0" t="0" r="1333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78130"/>
                              </a:xfrm>
                              <a:prstGeom prst="rect">
                                <a:avLst/>
                              </a:prstGeom>
                              <a:solidFill>
                                <a:srgbClr val="FFFFFF"/>
                              </a:solidFill>
                              <a:ln w="9525">
                                <a:solidFill>
                                  <a:srgbClr val="000000"/>
                                </a:solidFill>
                                <a:miter lim="800000"/>
                                <a:headEnd/>
                                <a:tailEnd/>
                              </a:ln>
                            </wps:spPr>
                            <wps:txbx>
                              <w:txbxContent>
                                <w:p w:rsidR="00D61290" w:rsidRPr="00B3402B" w:rsidRDefault="00D61290" w:rsidP="00D61290">
                                  <w:pPr>
                                    <w:jc w:val="both"/>
                                    <w:rPr>
                                      <w:rFonts w:ascii="Times New Roman" w:hAnsi="Times New Roman" w:cs="Times New Roman"/>
                                      <w:sz w:val="20"/>
                                      <w:szCs w:val="20"/>
                                      <w:rtl/>
                                      <w:cs/>
                                    </w:rPr>
                                  </w:pPr>
                                  <w:r w:rsidRPr="00B3402B">
                                    <w:rPr>
                                      <w:rFonts w:ascii="Times New Roman" w:hAnsi="Times New Roman" w:cs="Times New Roman"/>
                                      <w:sz w:val="20"/>
                                      <w:szCs w:val="20"/>
                                    </w:rPr>
                                    <w:t>Low relationship behavior</w:t>
                                  </w:r>
                                </w:p>
                                <w:p w:rsidR="00D61290" w:rsidRDefault="00D61290" w:rsidP="00D612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2.6pt;margin-top:12.65pt;width:129.4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">
                      <v:textbox>
                        <w:txbxContent>
                          <w:p w:rsidR="00D61290" w:rsidRPr="00B3402B" w:rsidRDefault="00D61290" w:rsidP="00D61290">
                            <w:pPr>
                              <w:jc w:val="both"/>
                              <w:rPr>
                                <w:rFonts w:ascii="Times New Roman" w:hAnsi="Times New Roman" w:cs="Times New Roman"/>
                                <w:sz w:val="20"/>
                                <w:szCs w:val="20"/>
                                <w:rtl/>
                                <w:cs/>
                              </w:rPr>
                            </w:pPr>
                            <w:r w:rsidRPr="00B3402B">
                              <w:rPr>
                                <w:rFonts w:ascii="Times New Roman" w:hAnsi="Times New Roman" w:cs="Times New Roman"/>
                                <w:sz w:val="20"/>
                                <w:szCs w:val="20"/>
                              </w:rPr>
                              <w:t>Low relationship behavior</w:t>
                            </w:r>
                          </w:p>
                          <w:p w:rsidR="00D61290" w:rsidRDefault="00D61290" w:rsidP="00D61290"/>
                        </w:txbxContent>
                      </v:textbox>
                    </v:shape>
                  </w:pict>
                </mc:Fallback>
              </mc:AlternateContent>
            </w:r>
            <w:r w:rsidR="00D61290" w:rsidRPr="00B3402B">
              <w:rPr>
                <w:rFonts w:ascii="Times New Roman" w:hAnsi="Times New Roman" w:cs="Times New Roman"/>
                <w:sz w:val="20"/>
                <w:szCs w:val="20"/>
              </w:rPr>
              <w:t>High task, low relationship</w:t>
            </w:r>
            <w:r w:rsidR="00D61290" w:rsidRPr="00B3402B">
              <w:rPr>
                <w:rFonts w:ascii="Times New Roman" w:hAnsi="Times New Roman" w:cs="Times New Roman"/>
                <w:sz w:val="20"/>
                <w:szCs w:val="20"/>
                <w:cs/>
              </w:rPr>
              <w:t xml:space="preserve"> </w:t>
            </w:r>
            <w:r w:rsidR="00D61290" w:rsidRPr="00B3402B">
              <w:rPr>
                <w:rFonts w:ascii="Times New Roman" w:hAnsi="Times New Roman" w:cs="Times New Roman"/>
                <w:sz w:val="20"/>
                <w:szCs w:val="20"/>
              </w:rPr>
              <w:t>(S1)</w:t>
            </w:r>
          </w:p>
        </w:tc>
        <w:tc>
          <w:tcPr>
            <w:tcW w:w="2291" w:type="dxa"/>
            <w:tcBorders>
              <w:top w:val="nil"/>
              <w:left w:val="single" w:sz="4" w:space="0" w:color="auto"/>
              <w:bottom w:val="single" w:sz="4" w:space="0" w:color="auto"/>
              <w:right w:val="nil"/>
            </w:tcBorders>
          </w:tcPr>
          <w:p w:rsidR="00D61290" w:rsidRPr="00B3402B" w:rsidRDefault="001461DF" w:rsidP="00705935">
            <w:pPr>
              <w:jc w:val="center"/>
              <w:rPr>
                <w:rFonts w:ascii="Times New Roman" w:hAnsi="Times New Roman" w:cs="Times New Roman"/>
                <w:b/>
                <w:bCs/>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1379220</wp:posOffset>
                      </wp:positionH>
                      <wp:positionV relativeFrom="paragraph">
                        <wp:posOffset>123825</wp:posOffset>
                      </wp:positionV>
                      <wp:extent cx="1644015" cy="284480"/>
                      <wp:effectExtent l="0" t="0" r="1333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84480"/>
                              </a:xfrm>
                              <a:prstGeom prst="rect">
                                <a:avLst/>
                              </a:prstGeom>
                              <a:solidFill>
                                <a:srgbClr val="FFFFFF"/>
                              </a:solidFill>
                              <a:ln w="9525">
                                <a:solidFill>
                                  <a:srgbClr val="000000"/>
                                </a:solidFill>
                                <a:miter lim="800000"/>
                                <a:headEnd/>
                                <a:tailEnd/>
                              </a:ln>
                            </wps:spPr>
                            <wps:txbx>
                              <w:txbxContent>
                                <w:p w:rsidR="00D61290" w:rsidRPr="00B3402B" w:rsidRDefault="00D61290" w:rsidP="00D61290">
                                  <w:pPr>
                                    <w:jc w:val="both"/>
                                    <w:rPr>
                                      <w:rFonts w:ascii="Times New Roman" w:hAnsi="Times New Roman" w:cs="Times New Roman"/>
                                      <w:sz w:val="20"/>
                                      <w:szCs w:val="20"/>
                                      <w:rtl/>
                                      <w:cs/>
                                    </w:rPr>
                                  </w:pPr>
                                  <w:r>
                                    <w:rPr>
                                      <w:rFonts w:ascii="Times New Roman" w:hAnsi="Times New Roman" w:cs="Times New Roman"/>
                                      <w:sz w:val="20"/>
                                      <w:szCs w:val="20"/>
                                    </w:rPr>
                                    <w:t>High</w:t>
                                  </w:r>
                                  <w:r w:rsidRPr="00B3402B">
                                    <w:rPr>
                                      <w:rFonts w:ascii="Times New Roman" w:hAnsi="Times New Roman" w:cs="Times New Roman"/>
                                      <w:sz w:val="20"/>
                                      <w:szCs w:val="20"/>
                                    </w:rPr>
                                    <w:t xml:space="preserve"> relationship behavior</w:t>
                                  </w:r>
                                </w:p>
                                <w:p w:rsidR="00D61290" w:rsidRDefault="00D61290" w:rsidP="00D612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08.6pt;margin-top:9.75pt;width:129.4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">
                      <v:textbox>
                        <w:txbxContent>
                          <w:p w:rsidR="00D61290" w:rsidRPr="00B3402B" w:rsidRDefault="00D61290" w:rsidP="00D61290">
                            <w:pPr>
                              <w:jc w:val="both"/>
                              <w:rPr>
                                <w:rFonts w:ascii="Times New Roman" w:hAnsi="Times New Roman" w:cs="Times New Roman"/>
                                <w:sz w:val="20"/>
                                <w:szCs w:val="20"/>
                                <w:rtl/>
                                <w:cs/>
                              </w:rPr>
                            </w:pPr>
                            <w:r>
                              <w:rPr>
                                <w:rFonts w:ascii="Times New Roman" w:hAnsi="Times New Roman" w:cs="Times New Roman"/>
                                <w:sz w:val="20"/>
                                <w:szCs w:val="20"/>
                              </w:rPr>
                              <w:t>High</w:t>
                            </w:r>
                            <w:r w:rsidRPr="00B3402B">
                              <w:rPr>
                                <w:rFonts w:ascii="Times New Roman" w:hAnsi="Times New Roman" w:cs="Times New Roman"/>
                                <w:sz w:val="20"/>
                                <w:szCs w:val="20"/>
                              </w:rPr>
                              <w:t xml:space="preserve"> relationship behavior</w:t>
                            </w:r>
                          </w:p>
                          <w:p w:rsidR="00D61290" w:rsidRDefault="00D61290" w:rsidP="00D61290"/>
                        </w:txbxContent>
                      </v:textbox>
                    </v:shape>
                  </w:pict>
                </mc:Fallback>
              </mc:AlternateContent>
            </w:r>
            <w:r w:rsidR="00D61290" w:rsidRPr="00B3402B">
              <w:rPr>
                <w:rFonts w:ascii="Times New Roman" w:hAnsi="Times New Roman" w:cs="Times New Roman"/>
                <w:sz w:val="20"/>
                <w:szCs w:val="20"/>
              </w:rPr>
              <w:t xml:space="preserve"> High task, high relationship</w:t>
            </w:r>
            <w:r w:rsidR="00D61290" w:rsidRPr="00B3402B">
              <w:rPr>
                <w:rFonts w:ascii="Times New Roman" w:hAnsi="Times New Roman" w:cs="Times New Roman"/>
                <w:sz w:val="20"/>
                <w:szCs w:val="20"/>
                <w:cs/>
              </w:rPr>
              <w:t xml:space="preserve"> </w:t>
            </w:r>
            <w:r w:rsidR="00D61290" w:rsidRPr="00DF3185">
              <w:rPr>
                <w:rFonts w:ascii="Times New Roman" w:hAnsi="Times New Roman" w:cs="Times New Roman"/>
                <w:sz w:val="20"/>
                <w:szCs w:val="20"/>
              </w:rPr>
              <w:t>(S2)</w:t>
            </w:r>
          </w:p>
        </w:tc>
      </w:tr>
      <w:tr w:rsidR="00D61290" w:rsidRPr="00B3402B" w:rsidTr="00705935">
        <w:trPr>
          <w:jc w:val="center"/>
        </w:trPr>
        <w:tc>
          <w:tcPr>
            <w:tcW w:w="2386" w:type="dxa"/>
            <w:tcBorders>
              <w:top w:val="single" w:sz="4" w:space="0" w:color="auto"/>
              <w:left w:val="nil"/>
              <w:bottom w:val="nil"/>
            </w:tcBorders>
          </w:tcPr>
          <w:p w:rsidR="00D61290" w:rsidRPr="00B3402B" w:rsidRDefault="00D61290" w:rsidP="00705935">
            <w:pPr>
              <w:jc w:val="center"/>
              <w:rPr>
                <w:rFonts w:ascii="Times New Roman" w:hAnsi="Times New Roman" w:cs="Times New Roman"/>
                <w:b/>
                <w:bCs/>
                <w:sz w:val="20"/>
                <w:szCs w:val="20"/>
              </w:rPr>
            </w:pPr>
            <w:r w:rsidRPr="00B3402B">
              <w:rPr>
                <w:rFonts w:ascii="Times New Roman" w:hAnsi="Times New Roman" w:cs="Times New Roman"/>
                <w:sz w:val="20"/>
                <w:szCs w:val="20"/>
              </w:rPr>
              <w:t>Low task, high relationship</w:t>
            </w:r>
            <w:r w:rsidRPr="00B3402B">
              <w:rPr>
                <w:rFonts w:ascii="Times New Roman" w:hAnsi="Times New Roman" w:cs="Times New Roman"/>
                <w:sz w:val="20"/>
                <w:szCs w:val="20"/>
                <w:cs/>
              </w:rPr>
              <w:t xml:space="preserve"> </w:t>
            </w:r>
            <w:r w:rsidRPr="00B3402B">
              <w:rPr>
                <w:rFonts w:ascii="Times New Roman" w:hAnsi="Times New Roman" w:cs="Times New Roman"/>
                <w:sz w:val="20"/>
                <w:szCs w:val="20"/>
              </w:rPr>
              <w:t>(S4)</w:t>
            </w:r>
          </w:p>
        </w:tc>
        <w:tc>
          <w:tcPr>
            <w:tcW w:w="2291" w:type="dxa"/>
            <w:tcBorders>
              <w:bottom w:val="nil"/>
              <w:right w:val="nil"/>
            </w:tcBorders>
          </w:tcPr>
          <w:p w:rsidR="00D61290" w:rsidRPr="00B3402B" w:rsidRDefault="00D61290" w:rsidP="00705935">
            <w:pPr>
              <w:jc w:val="center"/>
              <w:rPr>
                <w:rFonts w:ascii="Times New Roman" w:hAnsi="Times New Roman" w:cs="Times New Roman"/>
                <w:b/>
                <w:bCs/>
                <w:sz w:val="20"/>
                <w:szCs w:val="20"/>
              </w:rPr>
            </w:pPr>
            <w:r w:rsidRPr="00B3402B">
              <w:rPr>
                <w:rFonts w:ascii="Times New Roman" w:hAnsi="Times New Roman" w:cs="Times New Roman"/>
                <w:sz w:val="20"/>
                <w:szCs w:val="20"/>
              </w:rPr>
              <w:t>Low task, low relationship</w:t>
            </w:r>
            <w:r w:rsidRPr="00B3402B">
              <w:rPr>
                <w:rFonts w:ascii="Times New Roman" w:hAnsi="Times New Roman" w:cs="Times New Roman"/>
                <w:sz w:val="20"/>
                <w:szCs w:val="20"/>
                <w:cs/>
              </w:rPr>
              <w:t xml:space="preserve"> </w:t>
            </w:r>
            <w:r w:rsidRPr="00B3402B">
              <w:rPr>
                <w:rFonts w:ascii="Times New Roman" w:hAnsi="Times New Roman" w:cs="Times New Roman"/>
                <w:sz w:val="20"/>
                <w:szCs w:val="20"/>
              </w:rPr>
              <w:t>(S3)</w:t>
            </w:r>
          </w:p>
        </w:tc>
      </w:tr>
    </w:tbl>
    <w:p w:rsidR="00D61290" w:rsidRDefault="00D61290" w:rsidP="00D61290">
      <w:pPr>
        <w:ind w:firstLine="720"/>
        <w:jc w:val="center"/>
        <w:rPr>
          <w:rFonts w:ascii="Times New Roman" w:hAnsi="Times New Roman" w:cs="Times New Roman"/>
          <w:sz w:val="20"/>
          <w:szCs w:val="20"/>
        </w:rPr>
      </w:pPr>
      <w:r w:rsidRPr="00B3402B">
        <w:rPr>
          <w:rFonts w:ascii="Times New Roman" w:hAnsi="Times New Roman" w:cs="Times New Roman"/>
          <w:sz w:val="20"/>
          <w:szCs w:val="20"/>
        </w:rPr>
        <w:t>Low task behavior</w:t>
      </w:r>
    </w:p>
    <w:p w:rsidR="00D61290" w:rsidRDefault="003C6566" w:rsidP="00D61290">
      <w:pPr>
        <w:ind w:firstLine="720"/>
        <w:jc w:val="both"/>
        <w:rPr>
          <w:rFonts w:ascii="Times New Roman" w:hAnsi="Times New Roman" w:cs="Times New Roman"/>
          <w:sz w:val="20"/>
          <w:szCs w:val="20"/>
        </w:rPr>
      </w:pPr>
      <w:r>
        <w:rPr>
          <w:rFonts w:ascii="Times New Roman" w:hAnsi="Times New Roman" w:cs="Times New Roman"/>
          <w:sz w:val="20"/>
          <w:szCs w:val="20"/>
        </w:rPr>
        <w:t>CTs</w:t>
      </w:r>
      <w:r w:rsidR="00D61290">
        <w:rPr>
          <w:rFonts w:ascii="Times New Roman" w:hAnsi="Times New Roman" w:cs="Times New Roman"/>
          <w:sz w:val="20"/>
          <w:szCs w:val="20"/>
        </w:rPr>
        <w:t xml:space="preserve"> are flexible in emphasizing or deemphasizing relationship and task behaviors. They can use either high or low task behaviors, as well as high or low relationship behavior orientations. These two constructs are plotted as overlapping continua in Figure1. The S in each quadrant stands for ‘style’.</w:t>
      </w:r>
    </w:p>
    <w:p w:rsidR="00D61290" w:rsidRDefault="00D61290" w:rsidP="00D61290">
      <w:pPr>
        <w:ind w:firstLine="720"/>
        <w:jc w:val="both"/>
        <w:rPr>
          <w:rFonts w:ascii="Times New Roman" w:hAnsi="Times New Roman" w:cs="Times New Roman"/>
          <w:sz w:val="20"/>
          <w:szCs w:val="20"/>
        </w:rPr>
      </w:pPr>
      <w:r>
        <w:rPr>
          <w:rFonts w:ascii="Times New Roman" w:hAnsi="Times New Roman" w:cs="Times New Roman"/>
          <w:sz w:val="20"/>
          <w:szCs w:val="20"/>
        </w:rPr>
        <w:t xml:space="preserve">In S1 quadrant, it shows high task, low relationship strategies. This means the </w:t>
      </w:r>
      <w:r w:rsidR="003C6566">
        <w:rPr>
          <w:rFonts w:ascii="Times New Roman" w:hAnsi="Times New Roman" w:cs="Times New Roman"/>
          <w:sz w:val="20"/>
          <w:szCs w:val="20"/>
        </w:rPr>
        <w:t>CTs</w:t>
      </w:r>
      <w:r>
        <w:rPr>
          <w:rFonts w:ascii="Times New Roman" w:hAnsi="Times New Roman" w:cs="Times New Roman"/>
          <w:sz w:val="20"/>
          <w:szCs w:val="20"/>
        </w:rPr>
        <w:t xml:space="preserve"> would not attend to maintain relationships or providing socioemotional support, while s/he would provide clear guidance about the tasks to be accomplished. The main focus is on the task rather than the relationship.</w:t>
      </w:r>
    </w:p>
    <w:p w:rsidR="00D61290" w:rsidRDefault="00D61290" w:rsidP="00D61290">
      <w:pPr>
        <w:ind w:firstLine="720"/>
        <w:jc w:val="both"/>
        <w:rPr>
          <w:rFonts w:ascii="Times New Roman" w:hAnsi="Times New Roman" w:cs="Times New Roman"/>
          <w:sz w:val="20"/>
          <w:szCs w:val="20"/>
        </w:rPr>
      </w:pPr>
      <w:r>
        <w:rPr>
          <w:rFonts w:ascii="Times New Roman" w:hAnsi="Times New Roman" w:cs="Times New Roman"/>
          <w:sz w:val="20"/>
          <w:szCs w:val="20"/>
        </w:rPr>
        <w:t xml:space="preserve">In S2 quadrant, it shows high task, high relationship strategies. This means not only would the </w:t>
      </w:r>
      <w:r w:rsidR="003C6566">
        <w:rPr>
          <w:rFonts w:ascii="Times New Roman" w:hAnsi="Times New Roman" w:cs="Times New Roman"/>
          <w:sz w:val="20"/>
          <w:szCs w:val="20"/>
        </w:rPr>
        <w:t>CTs</w:t>
      </w:r>
      <w:r>
        <w:rPr>
          <w:rFonts w:ascii="Times New Roman" w:hAnsi="Times New Roman" w:cs="Times New Roman"/>
          <w:sz w:val="20"/>
          <w:szCs w:val="20"/>
        </w:rPr>
        <w:t xml:space="preserve"> attend to maintain relationships or providing socioemotional support at the high level, but s/he would also provide clear guidance about the tasks to be accomplished. In this style, the clarity about the task is maintained, but the classroom-based cooperating teachers also provide emotional support and build a positive relationship.</w:t>
      </w:r>
    </w:p>
    <w:p w:rsidR="00D61290" w:rsidRDefault="00D61290" w:rsidP="00D61290">
      <w:pPr>
        <w:ind w:firstLine="720"/>
        <w:jc w:val="both"/>
        <w:rPr>
          <w:rFonts w:ascii="Times New Roman" w:hAnsi="Times New Roman" w:cs="Times New Roman"/>
          <w:sz w:val="20"/>
          <w:szCs w:val="20"/>
        </w:rPr>
      </w:pPr>
      <w:r>
        <w:rPr>
          <w:rFonts w:ascii="Times New Roman" w:hAnsi="Times New Roman" w:cs="Times New Roman"/>
          <w:sz w:val="20"/>
          <w:szCs w:val="20"/>
        </w:rPr>
        <w:t xml:space="preserve">In S3 quadrant, it shows low task, high relationship strategies. This means the </w:t>
      </w:r>
      <w:r w:rsidR="003C6566">
        <w:rPr>
          <w:rFonts w:ascii="Times New Roman" w:hAnsi="Times New Roman" w:cs="Times New Roman"/>
          <w:sz w:val="20"/>
          <w:szCs w:val="20"/>
        </w:rPr>
        <w:t>CTs</w:t>
      </w:r>
      <w:r>
        <w:rPr>
          <w:rFonts w:ascii="Times New Roman" w:hAnsi="Times New Roman" w:cs="Times New Roman"/>
          <w:sz w:val="20"/>
          <w:szCs w:val="20"/>
        </w:rPr>
        <w:t xml:space="preserve"> would not be specific about the task, but would maintain or build a positive relationship. </w:t>
      </w:r>
    </w:p>
    <w:p w:rsidR="00D61290" w:rsidRDefault="00D61290" w:rsidP="00D61290">
      <w:pPr>
        <w:ind w:firstLine="720"/>
        <w:jc w:val="both"/>
        <w:rPr>
          <w:rFonts w:ascii="Times New Roman" w:hAnsi="Times New Roman" w:cs="Times New Roman"/>
          <w:sz w:val="20"/>
          <w:szCs w:val="20"/>
        </w:rPr>
      </w:pPr>
      <w:r>
        <w:rPr>
          <w:rFonts w:ascii="Times New Roman" w:hAnsi="Times New Roman" w:cs="Times New Roman"/>
          <w:sz w:val="20"/>
          <w:szCs w:val="20"/>
        </w:rPr>
        <w:t>In S4 quadrant, it shows low task, low relationship strategies. This style represents a nonjudgmental, nondirective style that is neutral as to affect and also minimalist as to specific guidance.</w:t>
      </w:r>
    </w:p>
    <w:p w:rsidR="00D61290" w:rsidRDefault="00D61290" w:rsidP="00D61290">
      <w:pPr>
        <w:ind w:firstLine="720"/>
        <w:jc w:val="both"/>
        <w:rPr>
          <w:rFonts w:ascii="Times New Roman" w:hAnsi="Times New Roman" w:cs="Times New Roman"/>
          <w:sz w:val="20"/>
          <w:szCs w:val="20"/>
        </w:rPr>
      </w:pPr>
      <w:r>
        <w:rPr>
          <w:rFonts w:ascii="Times New Roman" w:hAnsi="Times New Roman" w:cs="Times New Roman"/>
          <w:sz w:val="20"/>
          <w:szCs w:val="20"/>
        </w:rPr>
        <w:lastRenderedPageBreak/>
        <w:t>However, one factor that determines what leadership style to use is the person being supervised, in this case, the pre-service teachers. Is the pre-service teacher experienced or confident? One can be confident but inexperienced, or experienced but lacking in confidence. In situational leadership, these combinations are referred to as readiness.</w:t>
      </w:r>
    </w:p>
    <w:p w:rsidR="00D61290" w:rsidRDefault="00891802" w:rsidP="00D61290">
      <w:pPr>
        <w:ind w:firstLine="720"/>
        <w:jc w:val="both"/>
        <w:rPr>
          <w:rFonts w:ascii="Times New Roman" w:hAnsi="Times New Roman" w:cs="Times New Roman"/>
          <w:sz w:val="20"/>
          <w:szCs w:val="20"/>
        </w:rPr>
      </w:pPr>
      <w:r>
        <w:rPr>
          <w:rFonts w:ascii="Times New Roman" w:hAnsi="Times New Roman" w:cs="Times New Roman"/>
          <w:sz w:val="20"/>
          <w:szCs w:val="20"/>
        </w:rPr>
        <w:t>According to Bailey (2006), t</w:t>
      </w:r>
      <w:r w:rsidR="00D61290">
        <w:rPr>
          <w:rFonts w:ascii="Times New Roman" w:hAnsi="Times New Roman" w:cs="Times New Roman"/>
          <w:sz w:val="20"/>
          <w:szCs w:val="20"/>
        </w:rPr>
        <w:t>here are two components of readiness; job readiness, meaning the knowledge, ability and experience to perform certain tasks without directions from others, and psychological readiness, meaning the confidence and commitment or</w:t>
      </w:r>
      <w:r w:rsidR="003C6566">
        <w:rPr>
          <w:rFonts w:ascii="Times New Roman" w:hAnsi="Times New Roman" w:cs="Times New Roman"/>
          <w:sz w:val="20"/>
          <w:szCs w:val="20"/>
        </w:rPr>
        <w:t xml:space="preserve"> willingness to do something. </w:t>
      </w:r>
      <w:r w:rsidR="00D61290">
        <w:rPr>
          <w:rFonts w:ascii="Times New Roman" w:hAnsi="Times New Roman" w:cs="Times New Roman"/>
          <w:sz w:val="20"/>
          <w:szCs w:val="20"/>
        </w:rPr>
        <w:t xml:space="preserve">This model posits that certain leadership styles are most appropriate for working with people at given readiness levels. In other words, </w:t>
      </w:r>
      <w:r w:rsidR="003C6566">
        <w:rPr>
          <w:rFonts w:ascii="Times New Roman" w:hAnsi="Times New Roman" w:cs="Times New Roman"/>
          <w:sz w:val="20"/>
          <w:szCs w:val="20"/>
        </w:rPr>
        <w:t>CTs</w:t>
      </w:r>
      <w:r w:rsidR="00D61290">
        <w:rPr>
          <w:rFonts w:ascii="Times New Roman" w:hAnsi="Times New Roman" w:cs="Times New Roman"/>
          <w:sz w:val="20"/>
          <w:szCs w:val="20"/>
        </w:rPr>
        <w:t xml:space="preserve"> will be more successful with their supervision if they select the combinations that will work best with particular pre-service teachers. The constructions can be depicted as overlapping continua in Figure 2 and </w:t>
      </w:r>
      <w:r w:rsidR="00F83AFD">
        <w:rPr>
          <w:rFonts w:ascii="Times New Roman" w:hAnsi="Times New Roman" w:cs="Times New Roman"/>
          <w:sz w:val="20"/>
          <w:szCs w:val="20"/>
        </w:rPr>
        <w:t>the appropriate</w:t>
      </w:r>
      <w:r w:rsidR="00D61290">
        <w:rPr>
          <w:rFonts w:ascii="Times New Roman" w:hAnsi="Times New Roman" w:cs="Times New Roman"/>
          <w:sz w:val="20"/>
          <w:szCs w:val="20"/>
        </w:rPr>
        <w:t xml:space="preserve"> match is proposed in Table 1.</w:t>
      </w:r>
    </w:p>
    <w:p w:rsidR="00D61290" w:rsidRDefault="00D61290" w:rsidP="00D61290">
      <w:pPr>
        <w:spacing w:before="81" w:after="0" w:line="240" w:lineRule="auto"/>
        <w:ind w:left="3600" w:right="438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Fi</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ure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w w:val="99"/>
          <w:sz w:val="20"/>
          <w:szCs w:val="20"/>
        </w:rPr>
        <w:t>2</w:t>
      </w:r>
    </w:p>
    <w:p w:rsidR="00D61290" w:rsidRPr="00B3402B" w:rsidRDefault="00D61290" w:rsidP="00D61290">
      <w:pPr>
        <w:jc w:val="center"/>
        <w:rPr>
          <w:rFonts w:ascii="Times New Roman" w:hAnsi="Times New Roman" w:cs="Times New Roman"/>
          <w:b/>
          <w:bCs/>
          <w:sz w:val="20"/>
          <w:szCs w:val="20"/>
        </w:rPr>
      </w:pPr>
      <w:r w:rsidRPr="00B3402B">
        <w:rPr>
          <w:rFonts w:ascii="Times New Roman" w:hAnsi="Times New Roman" w:cs="Times New Roman"/>
          <w:b/>
          <w:bCs/>
          <w:sz w:val="20"/>
          <w:szCs w:val="20"/>
        </w:rPr>
        <w:t xml:space="preserve">Continua of </w:t>
      </w:r>
      <w:r>
        <w:rPr>
          <w:rFonts w:ascii="Times New Roman" w:hAnsi="Times New Roman" w:cs="Times New Roman"/>
          <w:b/>
          <w:bCs/>
          <w:sz w:val="20"/>
          <w:szCs w:val="20"/>
        </w:rPr>
        <w:t>job and psychological readiness</w:t>
      </w:r>
      <w:r w:rsidRPr="00B3402B">
        <w:rPr>
          <w:rFonts w:ascii="Times New Roman" w:hAnsi="Times New Roman" w:cs="Times New Roman"/>
          <w:b/>
          <w:bCs/>
          <w:sz w:val="20"/>
          <w:szCs w:val="20"/>
        </w:rPr>
        <w:t xml:space="preserve"> in situational leadership </w:t>
      </w:r>
      <w:r w:rsidR="008038FD">
        <w:rPr>
          <w:rFonts w:ascii="Times New Roman" w:hAnsi="Times New Roman" w:cs="Times New Roman"/>
          <w:b/>
          <w:bCs/>
          <w:sz w:val="20"/>
          <w:szCs w:val="20"/>
        </w:rPr>
        <w:t>[8</w:t>
      </w:r>
      <w:r>
        <w:rPr>
          <w:rFonts w:ascii="Times New Roman" w:hAnsi="Times New Roman" w:cs="Times New Roman"/>
          <w:b/>
          <w:bCs/>
          <w:sz w:val="20"/>
          <w:szCs w:val="20"/>
        </w:rPr>
        <w:t>]</w:t>
      </w:r>
    </w:p>
    <w:p w:rsidR="00D61290" w:rsidRPr="00B3402B" w:rsidRDefault="00D61290" w:rsidP="00D61290">
      <w:pPr>
        <w:ind w:firstLine="720"/>
        <w:jc w:val="center"/>
        <w:rPr>
          <w:rFonts w:ascii="Times New Roman" w:hAnsi="Times New Roman" w:cs="Times New Roman"/>
          <w:sz w:val="20"/>
          <w:szCs w:val="20"/>
          <w:rtl/>
          <w:cs/>
        </w:rPr>
      </w:pPr>
      <w:r>
        <w:rPr>
          <w:rFonts w:ascii="Times New Roman" w:hAnsi="Times New Roman" w:cs="Times New Roman"/>
          <w:sz w:val="20"/>
          <w:szCs w:val="20"/>
        </w:rPr>
        <w:t>High psychological readiness</w:t>
      </w:r>
    </w:p>
    <w:tbl>
      <w:tblPr>
        <w:tblStyle w:val="TableGrid"/>
        <w:tblW w:w="0" w:type="auto"/>
        <w:jc w:val="center"/>
        <w:tblLook w:val="04A0" w:firstRow="1" w:lastRow="0" w:firstColumn="1" w:lastColumn="0" w:noHBand="0" w:noVBand="1"/>
      </w:tblPr>
      <w:tblGrid>
        <w:gridCol w:w="2386"/>
        <w:gridCol w:w="2291"/>
      </w:tblGrid>
      <w:tr w:rsidR="00D61290" w:rsidRPr="00B3402B" w:rsidTr="00705935">
        <w:trPr>
          <w:jc w:val="center"/>
        </w:trPr>
        <w:tc>
          <w:tcPr>
            <w:tcW w:w="2386" w:type="dxa"/>
            <w:tcBorders>
              <w:top w:val="nil"/>
              <w:left w:val="nil"/>
              <w:bottom w:val="single" w:sz="4" w:space="0" w:color="auto"/>
              <w:right w:val="single" w:sz="4" w:space="0" w:color="auto"/>
            </w:tcBorders>
          </w:tcPr>
          <w:p w:rsidR="00D61290" w:rsidRPr="00B3402B" w:rsidRDefault="001461DF" w:rsidP="00705935">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-1306195</wp:posOffset>
                      </wp:positionH>
                      <wp:positionV relativeFrom="paragraph">
                        <wp:posOffset>160655</wp:posOffset>
                      </wp:positionV>
                      <wp:extent cx="1266190" cy="278130"/>
                      <wp:effectExtent l="0" t="0" r="101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278130"/>
                              </a:xfrm>
                              <a:prstGeom prst="rect">
                                <a:avLst/>
                              </a:prstGeom>
                              <a:solidFill>
                                <a:srgbClr val="FFFFFF"/>
                              </a:solidFill>
                              <a:ln w="9525">
                                <a:solidFill>
                                  <a:srgbClr val="000000"/>
                                </a:solidFill>
                                <a:miter lim="800000"/>
                                <a:headEnd/>
                                <a:tailEnd/>
                              </a:ln>
                            </wps:spPr>
                            <wps:txbx>
                              <w:txbxContent>
                                <w:p w:rsidR="00D61290" w:rsidRPr="00B3402B" w:rsidRDefault="00D61290" w:rsidP="00D61290">
                                  <w:pPr>
                                    <w:jc w:val="both"/>
                                    <w:rPr>
                                      <w:rFonts w:ascii="Times New Roman" w:hAnsi="Times New Roman" w:cs="Times New Roman"/>
                                      <w:sz w:val="20"/>
                                      <w:szCs w:val="20"/>
                                      <w:rtl/>
                                      <w:cs/>
                                    </w:rPr>
                                  </w:pPr>
                                  <w:r w:rsidRPr="00B3402B">
                                    <w:rPr>
                                      <w:rFonts w:ascii="Times New Roman" w:hAnsi="Times New Roman" w:cs="Times New Roman"/>
                                      <w:sz w:val="20"/>
                                      <w:szCs w:val="20"/>
                                    </w:rPr>
                                    <w:t xml:space="preserve">Low </w:t>
                                  </w:r>
                                  <w:r>
                                    <w:rPr>
                                      <w:rFonts w:ascii="Times New Roman" w:hAnsi="Times New Roman" w:cs="Times New Roman"/>
                                      <w:sz w:val="20"/>
                                      <w:szCs w:val="20"/>
                                    </w:rPr>
                                    <w:t>job readiness</w:t>
                                  </w:r>
                                </w:p>
                                <w:p w:rsidR="00D61290" w:rsidRDefault="00D61290" w:rsidP="00D612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02.85pt;margin-top:12.65pt;width:99.7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">
                      <v:textbox>
                        <w:txbxContent>
                          <w:p w:rsidR="00D61290" w:rsidRPr="00B3402B" w:rsidRDefault="00D61290" w:rsidP="00D61290">
                            <w:pPr>
                              <w:jc w:val="both"/>
                              <w:rPr>
                                <w:rFonts w:ascii="Times New Roman" w:hAnsi="Times New Roman" w:cs="Times New Roman"/>
                                <w:sz w:val="20"/>
                                <w:szCs w:val="20"/>
                                <w:rtl/>
                                <w:cs/>
                              </w:rPr>
                            </w:pPr>
                            <w:r w:rsidRPr="00B3402B">
                              <w:rPr>
                                <w:rFonts w:ascii="Times New Roman" w:hAnsi="Times New Roman" w:cs="Times New Roman"/>
                                <w:sz w:val="20"/>
                                <w:szCs w:val="20"/>
                              </w:rPr>
                              <w:t xml:space="preserve">Low </w:t>
                            </w:r>
                            <w:r>
                              <w:rPr>
                                <w:rFonts w:ascii="Times New Roman" w:hAnsi="Times New Roman" w:cs="Times New Roman"/>
                                <w:sz w:val="20"/>
                                <w:szCs w:val="20"/>
                              </w:rPr>
                              <w:t>job readiness</w:t>
                            </w:r>
                          </w:p>
                          <w:p w:rsidR="00D61290" w:rsidRDefault="00D61290" w:rsidP="00D61290"/>
                        </w:txbxContent>
                      </v:textbox>
                    </v:shape>
                  </w:pict>
                </mc:Fallback>
              </mc:AlternateContent>
            </w:r>
            <w:r w:rsidR="00D61290" w:rsidRPr="00B3402B">
              <w:rPr>
                <w:rFonts w:ascii="Times New Roman" w:hAnsi="Times New Roman" w:cs="Times New Roman"/>
                <w:sz w:val="20"/>
                <w:szCs w:val="20"/>
              </w:rPr>
              <w:t>High task, low relationship</w:t>
            </w:r>
            <w:r w:rsidR="00D61290" w:rsidRPr="00B3402B">
              <w:rPr>
                <w:rFonts w:ascii="Times New Roman" w:hAnsi="Times New Roman" w:cs="Times New Roman"/>
                <w:sz w:val="20"/>
                <w:szCs w:val="20"/>
                <w:cs/>
              </w:rPr>
              <w:t xml:space="preserve"> </w:t>
            </w:r>
            <w:r w:rsidR="00D61290">
              <w:rPr>
                <w:rFonts w:ascii="Times New Roman" w:hAnsi="Times New Roman" w:cs="Times New Roman"/>
                <w:sz w:val="20"/>
                <w:szCs w:val="20"/>
              </w:rPr>
              <w:t>(R2</w:t>
            </w:r>
            <w:r w:rsidR="00D61290" w:rsidRPr="00B3402B">
              <w:rPr>
                <w:rFonts w:ascii="Times New Roman" w:hAnsi="Times New Roman" w:cs="Times New Roman"/>
                <w:sz w:val="20"/>
                <w:szCs w:val="20"/>
              </w:rPr>
              <w:t>)</w:t>
            </w:r>
          </w:p>
        </w:tc>
        <w:tc>
          <w:tcPr>
            <w:tcW w:w="2291" w:type="dxa"/>
            <w:tcBorders>
              <w:top w:val="nil"/>
              <w:left w:val="single" w:sz="4" w:space="0" w:color="auto"/>
              <w:bottom w:val="single" w:sz="4" w:space="0" w:color="auto"/>
              <w:right w:val="nil"/>
            </w:tcBorders>
          </w:tcPr>
          <w:p w:rsidR="00D61290" w:rsidRPr="00B3402B" w:rsidRDefault="001461DF" w:rsidP="00705935">
            <w:pPr>
              <w:jc w:val="center"/>
              <w:rPr>
                <w:rFonts w:ascii="Times New Roman" w:hAnsi="Times New Roman" w:cs="Times New Roman"/>
                <w:b/>
                <w:bCs/>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1379220</wp:posOffset>
                      </wp:positionH>
                      <wp:positionV relativeFrom="paragraph">
                        <wp:posOffset>123825</wp:posOffset>
                      </wp:positionV>
                      <wp:extent cx="1273810" cy="245745"/>
                      <wp:effectExtent l="0" t="0" r="2159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245745"/>
                              </a:xfrm>
                              <a:prstGeom prst="rect">
                                <a:avLst/>
                              </a:prstGeom>
                              <a:solidFill>
                                <a:srgbClr val="FFFFFF"/>
                              </a:solidFill>
                              <a:ln w="9525">
                                <a:solidFill>
                                  <a:srgbClr val="000000"/>
                                </a:solidFill>
                                <a:miter lim="800000"/>
                                <a:headEnd/>
                                <a:tailEnd/>
                              </a:ln>
                            </wps:spPr>
                            <wps:txbx>
                              <w:txbxContent>
                                <w:p w:rsidR="00D61290" w:rsidRPr="00B3402B" w:rsidRDefault="00D61290" w:rsidP="00D61290">
                                  <w:pPr>
                                    <w:jc w:val="center"/>
                                    <w:rPr>
                                      <w:rFonts w:ascii="Times New Roman" w:hAnsi="Times New Roman" w:cs="Times New Roman"/>
                                      <w:sz w:val="20"/>
                                      <w:szCs w:val="20"/>
                                      <w:rtl/>
                                      <w:cs/>
                                    </w:rPr>
                                  </w:pPr>
                                  <w:r>
                                    <w:rPr>
                                      <w:rFonts w:ascii="Times New Roman" w:hAnsi="Times New Roman" w:cs="Times New Roman"/>
                                      <w:sz w:val="20"/>
                                      <w:szCs w:val="20"/>
                                    </w:rPr>
                                    <w:t>High job readiness</w:t>
                                  </w:r>
                                </w:p>
                                <w:p w:rsidR="00D61290" w:rsidRDefault="00D61290" w:rsidP="00D612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08.6pt;margin-top:9.75pt;width:100.3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">
                      <v:textbox>
                        <w:txbxContent>
                          <w:p w:rsidR="00D61290" w:rsidRPr="00B3402B" w:rsidRDefault="00D61290" w:rsidP="00D61290">
                            <w:pPr>
                              <w:jc w:val="center"/>
                              <w:rPr>
                                <w:rFonts w:ascii="Times New Roman" w:hAnsi="Times New Roman" w:cs="Times New Roman"/>
                                <w:sz w:val="20"/>
                                <w:szCs w:val="20"/>
                                <w:rtl/>
                                <w:cs/>
                              </w:rPr>
                            </w:pPr>
                            <w:r>
                              <w:rPr>
                                <w:rFonts w:ascii="Times New Roman" w:hAnsi="Times New Roman" w:cs="Times New Roman"/>
                                <w:sz w:val="20"/>
                                <w:szCs w:val="20"/>
                              </w:rPr>
                              <w:t>High job readiness</w:t>
                            </w:r>
                          </w:p>
                          <w:p w:rsidR="00D61290" w:rsidRDefault="00D61290" w:rsidP="00D61290"/>
                        </w:txbxContent>
                      </v:textbox>
                    </v:shape>
                  </w:pict>
                </mc:Fallback>
              </mc:AlternateContent>
            </w:r>
            <w:r w:rsidR="00D61290" w:rsidRPr="00B3402B">
              <w:rPr>
                <w:rFonts w:ascii="Times New Roman" w:hAnsi="Times New Roman" w:cs="Times New Roman"/>
                <w:sz w:val="20"/>
                <w:szCs w:val="20"/>
              </w:rPr>
              <w:t xml:space="preserve"> High task, high relationship</w:t>
            </w:r>
            <w:r w:rsidR="00D61290" w:rsidRPr="00B3402B">
              <w:rPr>
                <w:rFonts w:ascii="Times New Roman" w:hAnsi="Times New Roman" w:cs="Times New Roman"/>
                <w:sz w:val="20"/>
                <w:szCs w:val="20"/>
                <w:cs/>
              </w:rPr>
              <w:t xml:space="preserve"> </w:t>
            </w:r>
            <w:r w:rsidR="00D61290" w:rsidRPr="00DF3185">
              <w:rPr>
                <w:rFonts w:ascii="Times New Roman" w:hAnsi="Times New Roman" w:cs="Times New Roman"/>
                <w:sz w:val="20"/>
                <w:szCs w:val="20"/>
              </w:rPr>
              <w:t>(R4)</w:t>
            </w:r>
          </w:p>
        </w:tc>
      </w:tr>
      <w:tr w:rsidR="00D61290" w:rsidRPr="00B3402B" w:rsidTr="00705935">
        <w:trPr>
          <w:jc w:val="center"/>
        </w:trPr>
        <w:tc>
          <w:tcPr>
            <w:tcW w:w="2386" w:type="dxa"/>
            <w:tcBorders>
              <w:top w:val="single" w:sz="4" w:space="0" w:color="auto"/>
              <w:left w:val="nil"/>
              <w:bottom w:val="nil"/>
            </w:tcBorders>
          </w:tcPr>
          <w:p w:rsidR="00D61290" w:rsidRPr="00B3402B" w:rsidRDefault="00D61290" w:rsidP="00705935">
            <w:pPr>
              <w:jc w:val="center"/>
              <w:rPr>
                <w:rFonts w:ascii="Times New Roman" w:hAnsi="Times New Roman" w:cs="Times New Roman"/>
                <w:b/>
                <w:bCs/>
                <w:sz w:val="20"/>
                <w:szCs w:val="20"/>
              </w:rPr>
            </w:pPr>
            <w:r w:rsidRPr="00B3402B">
              <w:rPr>
                <w:rFonts w:ascii="Times New Roman" w:hAnsi="Times New Roman" w:cs="Times New Roman"/>
                <w:sz w:val="20"/>
                <w:szCs w:val="20"/>
              </w:rPr>
              <w:t>Low task, high relationship</w:t>
            </w:r>
            <w:r w:rsidRPr="00B3402B">
              <w:rPr>
                <w:rFonts w:ascii="Times New Roman" w:hAnsi="Times New Roman" w:cs="Times New Roman"/>
                <w:sz w:val="20"/>
                <w:szCs w:val="20"/>
                <w:cs/>
              </w:rPr>
              <w:t xml:space="preserve"> </w:t>
            </w:r>
            <w:r>
              <w:rPr>
                <w:rFonts w:ascii="Times New Roman" w:hAnsi="Times New Roman" w:cs="Times New Roman"/>
                <w:sz w:val="20"/>
                <w:szCs w:val="20"/>
              </w:rPr>
              <w:t>(R1</w:t>
            </w:r>
            <w:r w:rsidRPr="00B3402B">
              <w:rPr>
                <w:rFonts w:ascii="Times New Roman" w:hAnsi="Times New Roman" w:cs="Times New Roman"/>
                <w:sz w:val="20"/>
                <w:szCs w:val="20"/>
              </w:rPr>
              <w:t>)</w:t>
            </w:r>
          </w:p>
        </w:tc>
        <w:tc>
          <w:tcPr>
            <w:tcW w:w="2291" w:type="dxa"/>
            <w:tcBorders>
              <w:bottom w:val="nil"/>
              <w:right w:val="nil"/>
            </w:tcBorders>
          </w:tcPr>
          <w:p w:rsidR="00D61290" w:rsidRPr="00B3402B" w:rsidRDefault="00D61290" w:rsidP="00705935">
            <w:pPr>
              <w:jc w:val="center"/>
              <w:rPr>
                <w:rFonts w:ascii="Times New Roman" w:hAnsi="Times New Roman" w:cs="Times New Roman"/>
                <w:b/>
                <w:bCs/>
                <w:sz w:val="20"/>
                <w:szCs w:val="20"/>
              </w:rPr>
            </w:pPr>
            <w:r w:rsidRPr="00B3402B">
              <w:rPr>
                <w:rFonts w:ascii="Times New Roman" w:hAnsi="Times New Roman" w:cs="Times New Roman"/>
                <w:sz w:val="20"/>
                <w:szCs w:val="20"/>
              </w:rPr>
              <w:t>Low task, low relationship</w:t>
            </w:r>
            <w:r w:rsidRPr="00B3402B">
              <w:rPr>
                <w:rFonts w:ascii="Times New Roman" w:hAnsi="Times New Roman" w:cs="Times New Roman"/>
                <w:sz w:val="20"/>
                <w:szCs w:val="20"/>
                <w:cs/>
              </w:rPr>
              <w:t xml:space="preserve"> </w:t>
            </w:r>
            <w:r>
              <w:rPr>
                <w:rFonts w:ascii="Times New Roman" w:hAnsi="Times New Roman" w:cs="Times New Roman"/>
                <w:sz w:val="20"/>
                <w:szCs w:val="20"/>
              </w:rPr>
              <w:t>(R</w:t>
            </w:r>
            <w:r w:rsidRPr="00B3402B">
              <w:rPr>
                <w:rFonts w:ascii="Times New Roman" w:hAnsi="Times New Roman" w:cs="Times New Roman"/>
                <w:sz w:val="20"/>
                <w:szCs w:val="20"/>
              </w:rPr>
              <w:t>3)</w:t>
            </w:r>
          </w:p>
        </w:tc>
      </w:tr>
    </w:tbl>
    <w:p w:rsidR="00D61290" w:rsidRDefault="00D61290" w:rsidP="00D61290">
      <w:pPr>
        <w:ind w:firstLine="720"/>
        <w:jc w:val="center"/>
        <w:rPr>
          <w:rFonts w:ascii="Times New Roman" w:hAnsi="Times New Roman" w:cs="Times New Roman"/>
          <w:sz w:val="20"/>
          <w:szCs w:val="20"/>
        </w:rPr>
      </w:pPr>
      <w:r w:rsidRPr="00B3402B">
        <w:rPr>
          <w:rFonts w:ascii="Times New Roman" w:hAnsi="Times New Roman" w:cs="Times New Roman"/>
          <w:sz w:val="20"/>
          <w:szCs w:val="20"/>
        </w:rPr>
        <w:t xml:space="preserve">Low </w:t>
      </w:r>
      <w:r>
        <w:rPr>
          <w:rFonts w:ascii="Times New Roman" w:hAnsi="Times New Roman" w:cs="Times New Roman"/>
          <w:sz w:val="20"/>
          <w:szCs w:val="20"/>
        </w:rPr>
        <w:t>psychological readiness</w:t>
      </w:r>
    </w:p>
    <w:p w:rsidR="00D61290" w:rsidRDefault="00D61290" w:rsidP="00D61290">
      <w:pPr>
        <w:ind w:firstLine="720"/>
        <w:jc w:val="both"/>
        <w:rPr>
          <w:rFonts w:ascii="Times New Roman" w:hAnsi="Times New Roman" w:cs="Times New Roman"/>
          <w:sz w:val="20"/>
          <w:szCs w:val="20"/>
        </w:rPr>
      </w:pPr>
      <w:r>
        <w:rPr>
          <w:rFonts w:ascii="Times New Roman" w:hAnsi="Times New Roman" w:cs="Times New Roman"/>
          <w:sz w:val="20"/>
          <w:szCs w:val="20"/>
        </w:rPr>
        <w:t>Therefore, when connecting readiness (from Figure 2) and style (from Figure 1), the situational leadersh</w:t>
      </w:r>
      <w:r w:rsidR="008038FD">
        <w:rPr>
          <w:rFonts w:ascii="Times New Roman" w:hAnsi="Times New Roman" w:cs="Times New Roman"/>
          <w:sz w:val="20"/>
          <w:szCs w:val="20"/>
        </w:rPr>
        <w:t>ip model is shown in Table 1. [8</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2"/>
        <w:gridCol w:w="2243"/>
        <w:gridCol w:w="1127"/>
        <w:gridCol w:w="5768"/>
      </w:tblGrid>
      <w:tr w:rsidR="00D61290" w:rsidRPr="002D3C67" w:rsidTr="00705935">
        <w:tc>
          <w:tcPr>
            <w:tcW w:w="534" w:type="dxa"/>
          </w:tcPr>
          <w:p w:rsidR="00D61290" w:rsidRPr="002D3C67" w:rsidRDefault="00D61290" w:rsidP="00705935">
            <w:pPr>
              <w:jc w:val="center"/>
              <w:rPr>
                <w:rFonts w:ascii="Times New Roman" w:hAnsi="Times New Roman" w:cs="Times New Roman"/>
                <w:b/>
                <w:bCs/>
                <w:sz w:val="20"/>
                <w:szCs w:val="20"/>
              </w:rPr>
            </w:pPr>
          </w:p>
        </w:tc>
        <w:tc>
          <w:tcPr>
            <w:tcW w:w="2268" w:type="dxa"/>
          </w:tcPr>
          <w:p w:rsidR="00D61290" w:rsidRPr="002D3C67" w:rsidRDefault="00D61290" w:rsidP="00705935">
            <w:pPr>
              <w:jc w:val="center"/>
              <w:rPr>
                <w:rFonts w:ascii="Times New Roman" w:hAnsi="Times New Roman" w:cs="Times New Roman"/>
                <w:b/>
                <w:bCs/>
                <w:sz w:val="20"/>
                <w:szCs w:val="20"/>
              </w:rPr>
            </w:pPr>
            <w:r w:rsidRPr="002D3C67">
              <w:rPr>
                <w:rFonts w:ascii="Times New Roman" w:hAnsi="Times New Roman" w:cs="Times New Roman"/>
                <w:b/>
                <w:bCs/>
                <w:sz w:val="20"/>
                <w:szCs w:val="20"/>
              </w:rPr>
              <w:t>Readiness</w:t>
            </w:r>
          </w:p>
        </w:tc>
        <w:tc>
          <w:tcPr>
            <w:tcW w:w="1134" w:type="dxa"/>
          </w:tcPr>
          <w:p w:rsidR="00D61290" w:rsidRPr="002D3C67" w:rsidRDefault="00D61290" w:rsidP="00705935">
            <w:pPr>
              <w:jc w:val="center"/>
              <w:rPr>
                <w:rFonts w:ascii="Times New Roman" w:hAnsi="Times New Roman" w:cs="Times New Roman"/>
                <w:b/>
                <w:bCs/>
                <w:sz w:val="20"/>
                <w:szCs w:val="20"/>
              </w:rPr>
            </w:pPr>
            <w:r w:rsidRPr="002D3C67">
              <w:rPr>
                <w:rFonts w:ascii="Times New Roman" w:hAnsi="Times New Roman" w:cs="Times New Roman"/>
                <w:b/>
                <w:bCs/>
                <w:sz w:val="20"/>
                <w:szCs w:val="20"/>
              </w:rPr>
              <w:t>Style</w:t>
            </w:r>
          </w:p>
        </w:tc>
        <w:tc>
          <w:tcPr>
            <w:tcW w:w="5860" w:type="dxa"/>
          </w:tcPr>
          <w:p w:rsidR="00D61290" w:rsidRPr="002D3C67" w:rsidRDefault="00D61290" w:rsidP="00705935">
            <w:pPr>
              <w:jc w:val="center"/>
              <w:rPr>
                <w:rFonts w:ascii="Times New Roman" w:hAnsi="Times New Roman" w:cs="Times New Roman"/>
                <w:b/>
                <w:bCs/>
                <w:sz w:val="20"/>
                <w:szCs w:val="20"/>
              </w:rPr>
            </w:pPr>
            <w:r w:rsidRPr="002D3C67">
              <w:rPr>
                <w:rFonts w:ascii="Times New Roman" w:hAnsi="Times New Roman" w:cs="Times New Roman"/>
                <w:b/>
                <w:bCs/>
                <w:sz w:val="20"/>
                <w:szCs w:val="20"/>
              </w:rPr>
              <w:t>Descriptor</w:t>
            </w:r>
          </w:p>
        </w:tc>
      </w:tr>
      <w:tr w:rsidR="00D61290" w:rsidTr="00705935">
        <w:tc>
          <w:tcPr>
            <w:tcW w:w="534" w:type="dxa"/>
          </w:tcPr>
          <w:p w:rsidR="00D61290" w:rsidRDefault="00D61290" w:rsidP="00705935">
            <w:pPr>
              <w:jc w:val="center"/>
              <w:rPr>
                <w:rFonts w:ascii="Times New Roman" w:hAnsi="Times New Roman" w:cs="Times New Roman"/>
                <w:sz w:val="20"/>
                <w:szCs w:val="20"/>
              </w:rPr>
            </w:pPr>
            <w:r>
              <w:rPr>
                <w:rFonts w:ascii="Times New Roman" w:hAnsi="Times New Roman" w:cs="Times New Roman"/>
                <w:sz w:val="20"/>
                <w:szCs w:val="20"/>
              </w:rPr>
              <w:t>R1</w:t>
            </w:r>
          </w:p>
        </w:tc>
        <w:tc>
          <w:tcPr>
            <w:tcW w:w="2268"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Unable and unwilling or insecure</w:t>
            </w:r>
          </w:p>
        </w:tc>
        <w:tc>
          <w:tcPr>
            <w:tcW w:w="1134"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 xml:space="preserve">S1 HT/LR                                                                                                                                            </w:t>
            </w:r>
          </w:p>
        </w:tc>
        <w:tc>
          <w:tcPr>
            <w:tcW w:w="5860"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Provide specific instructions and closely supervise performance</w:t>
            </w:r>
          </w:p>
        </w:tc>
      </w:tr>
      <w:tr w:rsidR="00D61290" w:rsidTr="00705935">
        <w:tc>
          <w:tcPr>
            <w:tcW w:w="534" w:type="dxa"/>
          </w:tcPr>
          <w:p w:rsidR="00D61290" w:rsidRDefault="00D61290" w:rsidP="00705935">
            <w:pPr>
              <w:jc w:val="center"/>
              <w:rPr>
                <w:rFonts w:ascii="Times New Roman" w:hAnsi="Times New Roman" w:cs="Times New Roman"/>
                <w:sz w:val="20"/>
                <w:szCs w:val="20"/>
              </w:rPr>
            </w:pPr>
            <w:r>
              <w:rPr>
                <w:rFonts w:ascii="Times New Roman" w:hAnsi="Times New Roman" w:cs="Times New Roman"/>
                <w:sz w:val="20"/>
                <w:szCs w:val="20"/>
              </w:rPr>
              <w:t>R2</w:t>
            </w:r>
          </w:p>
        </w:tc>
        <w:tc>
          <w:tcPr>
            <w:tcW w:w="2268"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Unable but willing or confident</w:t>
            </w:r>
          </w:p>
        </w:tc>
        <w:tc>
          <w:tcPr>
            <w:tcW w:w="1134"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 xml:space="preserve">S2 HT/HR                                                                                                                                            </w:t>
            </w:r>
          </w:p>
        </w:tc>
        <w:tc>
          <w:tcPr>
            <w:tcW w:w="5860"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Explain decision and provide opportunity for clarification</w:t>
            </w:r>
          </w:p>
        </w:tc>
      </w:tr>
      <w:tr w:rsidR="00D61290" w:rsidTr="00705935">
        <w:tc>
          <w:tcPr>
            <w:tcW w:w="534" w:type="dxa"/>
          </w:tcPr>
          <w:p w:rsidR="00D61290" w:rsidRDefault="00D61290" w:rsidP="00705935">
            <w:pPr>
              <w:jc w:val="center"/>
              <w:rPr>
                <w:rFonts w:ascii="Times New Roman" w:hAnsi="Times New Roman" w:cs="Times New Roman"/>
                <w:sz w:val="20"/>
                <w:szCs w:val="20"/>
              </w:rPr>
            </w:pPr>
            <w:r>
              <w:rPr>
                <w:rFonts w:ascii="Times New Roman" w:hAnsi="Times New Roman" w:cs="Times New Roman"/>
                <w:sz w:val="20"/>
                <w:szCs w:val="20"/>
              </w:rPr>
              <w:t>R3</w:t>
            </w:r>
          </w:p>
        </w:tc>
        <w:tc>
          <w:tcPr>
            <w:tcW w:w="2268"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Able but unwilling or insecure</w:t>
            </w:r>
          </w:p>
        </w:tc>
        <w:tc>
          <w:tcPr>
            <w:tcW w:w="1134"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 xml:space="preserve">S3 LT/HR                                                                                                                                            </w:t>
            </w:r>
          </w:p>
        </w:tc>
        <w:tc>
          <w:tcPr>
            <w:tcW w:w="5860"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Share ideas and facilitate pre-service teachers in decision making</w:t>
            </w:r>
          </w:p>
        </w:tc>
      </w:tr>
      <w:tr w:rsidR="00D61290" w:rsidTr="00705935">
        <w:tc>
          <w:tcPr>
            <w:tcW w:w="534" w:type="dxa"/>
          </w:tcPr>
          <w:p w:rsidR="00D61290" w:rsidRDefault="00D61290" w:rsidP="00705935">
            <w:pPr>
              <w:jc w:val="center"/>
              <w:rPr>
                <w:rFonts w:ascii="Times New Roman" w:hAnsi="Times New Roman" w:cs="Times New Roman"/>
                <w:sz w:val="20"/>
                <w:szCs w:val="20"/>
              </w:rPr>
            </w:pPr>
            <w:r>
              <w:rPr>
                <w:rFonts w:ascii="Times New Roman" w:hAnsi="Times New Roman" w:cs="Times New Roman"/>
                <w:sz w:val="20"/>
                <w:szCs w:val="20"/>
              </w:rPr>
              <w:t>R4</w:t>
            </w:r>
          </w:p>
        </w:tc>
        <w:tc>
          <w:tcPr>
            <w:tcW w:w="2268"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Able and willing or confident</w:t>
            </w:r>
          </w:p>
        </w:tc>
        <w:tc>
          <w:tcPr>
            <w:tcW w:w="1134"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 xml:space="preserve">S4 LT/LR                                                                                                                                            </w:t>
            </w:r>
          </w:p>
        </w:tc>
        <w:tc>
          <w:tcPr>
            <w:tcW w:w="5860" w:type="dxa"/>
          </w:tcPr>
          <w:p w:rsidR="00D61290" w:rsidRDefault="00D61290" w:rsidP="00705935">
            <w:pPr>
              <w:jc w:val="both"/>
              <w:rPr>
                <w:rFonts w:ascii="Times New Roman" w:hAnsi="Times New Roman" w:cs="Times New Roman"/>
                <w:sz w:val="20"/>
                <w:szCs w:val="20"/>
              </w:rPr>
            </w:pPr>
            <w:r>
              <w:rPr>
                <w:rFonts w:ascii="Times New Roman" w:hAnsi="Times New Roman" w:cs="Times New Roman"/>
                <w:sz w:val="20"/>
                <w:szCs w:val="20"/>
              </w:rPr>
              <w:t>Turn over responsibility for decisions and implementation</w:t>
            </w:r>
          </w:p>
        </w:tc>
      </w:tr>
    </w:tbl>
    <w:p w:rsidR="00724306" w:rsidRDefault="00724306" w:rsidP="003C6566">
      <w:pPr>
        <w:rPr>
          <w:rFonts w:ascii="Times New Roman" w:hAnsi="Times New Roman" w:cs="Times New Roman"/>
          <w:sz w:val="20"/>
          <w:szCs w:val="20"/>
        </w:rPr>
      </w:pPr>
    </w:p>
    <w:p w:rsidR="00A80A05" w:rsidRDefault="00A80A05" w:rsidP="00A80A05">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pacing w:val="-1"/>
          <w:w w:val="99"/>
          <w:sz w:val="20"/>
          <w:szCs w:val="20"/>
        </w:rPr>
        <w:t>R</w:t>
      </w:r>
      <w:r>
        <w:rPr>
          <w:rFonts w:ascii="Times New Roman" w:eastAsia="Times New Roman" w:hAnsi="Times New Roman" w:cs="Times New Roman"/>
          <w:b/>
          <w:bCs/>
          <w:spacing w:val="-1"/>
          <w:w w:val="99"/>
          <w:sz w:val="16"/>
          <w:szCs w:val="16"/>
        </w:rPr>
        <w:t xml:space="preserve">ELATED </w:t>
      </w:r>
      <w:r w:rsidRPr="00A80A05">
        <w:rPr>
          <w:rFonts w:ascii="Times New Roman" w:eastAsia="Times New Roman" w:hAnsi="Times New Roman" w:cs="Times New Roman"/>
          <w:b/>
          <w:bCs/>
          <w:spacing w:val="-1"/>
          <w:w w:val="99"/>
          <w:sz w:val="20"/>
          <w:szCs w:val="20"/>
        </w:rPr>
        <w:t>W</w:t>
      </w:r>
      <w:r>
        <w:rPr>
          <w:rFonts w:ascii="Times New Roman" w:eastAsia="Times New Roman" w:hAnsi="Times New Roman" w:cs="Times New Roman"/>
          <w:b/>
          <w:bCs/>
          <w:spacing w:val="-1"/>
          <w:w w:val="99"/>
          <w:sz w:val="16"/>
          <w:szCs w:val="16"/>
        </w:rPr>
        <w:t>ORKS</w:t>
      </w:r>
      <w:r>
        <w:rPr>
          <w:rFonts w:ascii="Times New Roman" w:eastAsia="Times New Roman" w:hAnsi="Times New Roman" w:cs="Times New Roman"/>
          <w:b/>
          <w:bCs/>
          <w:sz w:val="16"/>
          <w:szCs w:val="16"/>
        </w:rPr>
        <w:t xml:space="preserve"> OR</w:t>
      </w:r>
      <w:r w:rsidRPr="00A80A05">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z w:val="16"/>
          <w:szCs w:val="16"/>
        </w:rPr>
        <w:t>ISCUSSION</w:t>
      </w:r>
    </w:p>
    <w:p w:rsidR="00901CC4" w:rsidRPr="00092418" w:rsidRDefault="00901CC4" w:rsidP="00092418">
      <w:pPr>
        <w:spacing w:after="0" w:line="240" w:lineRule="auto"/>
        <w:jc w:val="both"/>
        <w:rPr>
          <w:rFonts w:ascii="Times New Roman" w:eastAsia="Times New Roman" w:hAnsi="Times New Roman" w:cs="Times New Roman"/>
          <w:sz w:val="16"/>
          <w:szCs w:val="16"/>
        </w:rPr>
      </w:pPr>
    </w:p>
    <w:p w:rsidR="00901CC4" w:rsidRDefault="00092418" w:rsidP="0009241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70982">
        <w:rPr>
          <w:rFonts w:ascii="Times New Roman" w:eastAsia="Times New Roman" w:hAnsi="Times New Roman" w:cs="Times New Roman"/>
          <w:sz w:val="20"/>
          <w:szCs w:val="20"/>
        </w:rPr>
        <w:t xml:space="preserve">Research about pre-service teachers in English teaching field are rare in Thailand. </w:t>
      </w:r>
      <w:r w:rsidR="003061E9">
        <w:rPr>
          <w:rFonts w:ascii="Times New Roman" w:eastAsia="Times New Roman" w:hAnsi="Times New Roman" w:cs="Times New Roman"/>
          <w:sz w:val="20"/>
          <w:szCs w:val="20"/>
        </w:rPr>
        <w:t>It is worth looking at these</w:t>
      </w:r>
      <w:r w:rsidR="00270982">
        <w:rPr>
          <w:rFonts w:ascii="Times New Roman" w:eastAsia="Times New Roman" w:hAnsi="Times New Roman" w:cs="Times New Roman"/>
          <w:sz w:val="20"/>
          <w:szCs w:val="20"/>
        </w:rPr>
        <w:t xml:space="preserve"> two research cond</w:t>
      </w:r>
      <w:r w:rsidR="003061E9">
        <w:rPr>
          <w:rFonts w:ascii="Times New Roman" w:eastAsia="Times New Roman" w:hAnsi="Times New Roman" w:cs="Times New Roman"/>
          <w:sz w:val="20"/>
          <w:szCs w:val="20"/>
        </w:rPr>
        <w:t>ucted in Singapore and Malaysia.</w:t>
      </w:r>
      <w:r w:rsidR="002709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Farrell (2008) explores the perceptions of 60 learner English language teachers’ experiences in Singapore during the period of their school placement for teaching practice for nine weeks. The result of the study suggests that learner English language teachers </w:t>
      </w:r>
      <w:r w:rsidR="00292743">
        <w:rPr>
          <w:rFonts w:ascii="Times New Roman" w:eastAsia="Times New Roman" w:hAnsi="Times New Roman" w:cs="Times New Roman"/>
          <w:sz w:val="20"/>
          <w:szCs w:val="20"/>
        </w:rPr>
        <w:t>need and want more support while on teaching practice and that the support and guidance personnel within the schools can help to build positively on learner teachers’ success in the initial teacher education course. [11]</w:t>
      </w:r>
    </w:p>
    <w:p w:rsidR="005B7515" w:rsidRDefault="005B7515" w:rsidP="0009241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Wong (2010) explores pre-service teachers’ beliefs about learning English and the stability of these beliefs over time. Participants were 25 pre-service teachers (11 males, 14 females) enrolled in Bache</w:t>
      </w:r>
      <w:r w:rsidR="00B74BD7">
        <w:rPr>
          <w:rFonts w:ascii="Times New Roman" w:eastAsia="Times New Roman" w:hAnsi="Times New Roman" w:cs="Times New Roman"/>
          <w:sz w:val="20"/>
          <w:szCs w:val="20"/>
        </w:rPr>
        <w:t>lor of Education (TEL) program</w:t>
      </w:r>
      <w:r>
        <w:rPr>
          <w:rFonts w:ascii="Times New Roman" w:eastAsia="Times New Roman" w:hAnsi="Times New Roman" w:cs="Times New Roman"/>
          <w:sz w:val="20"/>
          <w:szCs w:val="20"/>
        </w:rPr>
        <w:t xml:space="preserve">. </w:t>
      </w:r>
      <w:r w:rsidR="00B74BD7">
        <w:rPr>
          <w:rFonts w:ascii="Times New Roman" w:eastAsia="Times New Roman" w:hAnsi="Times New Roman" w:cs="Times New Roman"/>
          <w:sz w:val="20"/>
          <w:szCs w:val="20"/>
        </w:rPr>
        <w:t>Data analysis using frequency statistics showed that generally, pre-service teachers recognized the existence of foreign language aptitude and placed strong emphasis on excellent pronunciation, vocabulary acquisition, the benefits of practice, and an immersion approach to language learning. Most of them reported of being highly motivated to learn English and were positive about their ability to master the language. The findings also revealed that with the exception of slight change (ranging from 4% to 20%) to two items on language learning difficulty and six items on nature of language learning, most of their beliefs were stable over time.</w:t>
      </w:r>
      <w:r w:rsidR="00270982">
        <w:rPr>
          <w:rFonts w:ascii="Times New Roman" w:eastAsia="Times New Roman" w:hAnsi="Times New Roman" w:cs="Times New Roman"/>
          <w:sz w:val="20"/>
          <w:szCs w:val="20"/>
        </w:rPr>
        <w:t xml:space="preserve"> [12]</w:t>
      </w:r>
    </w:p>
    <w:p w:rsidR="00292743" w:rsidRPr="00092418" w:rsidRDefault="00292743" w:rsidP="00092418">
      <w:pPr>
        <w:spacing w:after="0" w:line="240" w:lineRule="auto"/>
        <w:jc w:val="both"/>
        <w:rPr>
          <w:rFonts w:ascii="Times New Roman" w:eastAsia="Times New Roman" w:hAnsi="Times New Roman" w:cs="Times New Roman"/>
          <w:sz w:val="20"/>
          <w:szCs w:val="20"/>
        </w:rPr>
      </w:pPr>
    </w:p>
    <w:p w:rsidR="00901CC4" w:rsidRDefault="00901CC4" w:rsidP="00901CC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pacing w:val="-1"/>
          <w:w w:val="99"/>
          <w:sz w:val="20"/>
          <w:szCs w:val="20"/>
        </w:rPr>
        <w:t>M</w:t>
      </w:r>
      <w:r>
        <w:rPr>
          <w:rFonts w:ascii="Times New Roman" w:eastAsia="Times New Roman" w:hAnsi="Times New Roman" w:cs="Times New Roman"/>
          <w:b/>
          <w:bCs/>
          <w:spacing w:val="-1"/>
          <w:w w:val="99"/>
          <w:sz w:val="16"/>
          <w:szCs w:val="16"/>
        </w:rPr>
        <w:t>ETHOODS</w:t>
      </w:r>
    </w:p>
    <w:p w:rsidR="00901CC4" w:rsidRDefault="005B7515" w:rsidP="005B7515">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b/>
      </w:r>
    </w:p>
    <w:p w:rsidR="007D6CC9" w:rsidRPr="00F0601F" w:rsidRDefault="007D6CC9" w:rsidP="00EE633E">
      <w:pPr>
        <w:spacing w:after="0" w:line="240" w:lineRule="auto"/>
        <w:ind w:firstLine="720"/>
        <w:jc w:val="both"/>
        <w:rPr>
          <w:rFonts w:ascii="Times New Roman" w:eastAsia="Times New Roman" w:hAnsi="Times New Roman" w:cs="Times New Roman"/>
          <w:b/>
          <w:bCs/>
          <w:i/>
          <w:iCs/>
          <w:sz w:val="20"/>
          <w:szCs w:val="20"/>
        </w:rPr>
      </w:pPr>
      <w:r w:rsidRPr="00F0601F">
        <w:rPr>
          <w:rFonts w:ascii="Times New Roman" w:eastAsia="Times New Roman" w:hAnsi="Times New Roman" w:cs="Times New Roman"/>
          <w:b/>
          <w:bCs/>
          <w:i/>
          <w:iCs/>
          <w:sz w:val="20"/>
          <w:szCs w:val="20"/>
        </w:rPr>
        <w:t>Sites and Samples (participants)</w:t>
      </w:r>
    </w:p>
    <w:p w:rsidR="007D6CC9" w:rsidRDefault="00EE633E" w:rsidP="00EE633E">
      <w:pPr>
        <w:spacing w:after="0" w:line="240" w:lineRule="auto"/>
        <w:ind w:firstLine="720"/>
        <w:jc w:val="both"/>
        <w:rPr>
          <w:rFonts w:ascii="Times New Roman" w:eastAsia="Times New Roman" w:hAnsi="Times New Roman" w:cs="Times New Roman"/>
          <w:sz w:val="20"/>
          <w:szCs w:val="20"/>
        </w:rPr>
      </w:pPr>
      <w:r w:rsidRPr="00EE633E">
        <w:rPr>
          <w:rFonts w:ascii="Times New Roman" w:eastAsia="Times New Roman" w:hAnsi="Times New Roman" w:cs="Times New Roman"/>
          <w:sz w:val="20"/>
          <w:szCs w:val="20"/>
        </w:rPr>
        <w:t xml:space="preserve">Fourteen </w:t>
      </w:r>
      <w:r>
        <w:rPr>
          <w:rFonts w:ascii="Times New Roman" w:eastAsia="Times New Roman" w:hAnsi="Times New Roman" w:cs="Times New Roman"/>
          <w:sz w:val="20"/>
          <w:szCs w:val="20"/>
        </w:rPr>
        <w:t>EFL pre-service teachers</w:t>
      </w:r>
      <w:r w:rsidR="003061E9">
        <w:rPr>
          <w:rFonts w:ascii="Times New Roman" w:eastAsia="Times New Roman" w:hAnsi="Times New Roman" w:cs="Times New Roman"/>
          <w:sz w:val="20"/>
          <w:szCs w:val="20"/>
        </w:rPr>
        <w:t xml:space="preserve"> (4 males and 10 females)</w:t>
      </w:r>
      <w:r>
        <w:rPr>
          <w:rFonts w:ascii="Times New Roman" w:eastAsia="Times New Roman" w:hAnsi="Times New Roman" w:cs="Times New Roman"/>
          <w:sz w:val="20"/>
          <w:szCs w:val="20"/>
        </w:rPr>
        <w:t xml:space="preserve"> from four cooperating sch</w:t>
      </w:r>
      <w:r w:rsidR="00270982">
        <w:rPr>
          <w:rFonts w:ascii="Times New Roman" w:eastAsia="Times New Roman" w:hAnsi="Times New Roman" w:cs="Times New Roman"/>
          <w:sz w:val="20"/>
          <w:szCs w:val="20"/>
        </w:rPr>
        <w:t>ools in Bangkok, Nonthaburi, and Rajburi</w:t>
      </w:r>
      <w:r w:rsidR="003061E9">
        <w:rPr>
          <w:rFonts w:ascii="Times New Roman" w:eastAsia="Times New Roman" w:hAnsi="Times New Roman" w:cs="Times New Roman"/>
          <w:sz w:val="20"/>
          <w:szCs w:val="20"/>
        </w:rPr>
        <w:t xml:space="preserve"> participated in the study via voluntary basis. All of them practiced their internship during two </w:t>
      </w:r>
      <w:r w:rsidR="003061E9">
        <w:rPr>
          <w:rFonts w:ascii="Times New Roman" w:eastAsia="Times New Roman" w:hAnsi="Times New Roman" w:cs="Times New Roman"/>
          <w:sz w:val="20"/>
          <w:szCs w:val="20"/>
        </w:rPr>
        <w:lastRenderedPageBreak/>
        <w:t xml:space="preserve">academic semesters in 2017. </w:t>
      </w:r>
    </w:p>
    <w:p w:rsidR="007D6CC9" w:rsidRDefault="007D6CC9" w:rsidP="00EE633E">
      <w:pPr>
        <w:spacing w:after="0" w:line="240" w:lineRule="auto"/>
        <w:ind w:firstLine="720"/>
        <w:jc w:val="both"/>
        <w:rPr>
          <w:rFonts w:ascii="Times New Roman" w:eastAsia="Times New Roman" w:hAnsi="Times New Roman" w:cs="Times New Roman"/>
          <w:sz w:val="20"/>
          <w:szCs w:val="20"/>
        </w:rPr>
      </w:pPr>
    </w:p>
    <w:p w:rsidR="007D6CC9" w:rsidRPr="00F0601F" w:rsidRDefault="00F0601F" w:rsidP="00EE633E">
      <w:pPr>
        <w:spacing w:after="0" w:line="240" w:lineRule="auto"/>
        <w:ind w:firstLine="720"/>
        <w:jc w:val="both"/>
        <w:rPr>
          <w:rFonts w:ascii="Times New Roman" w:eastAsia="Times New Roman" w:hAnsi="Times New Roman" w:cs="Times New Roman"/>
          <w:b/>
          <w:bCs/>
          <w:i/>
          <w:iCs/>
          <w:sz w:val="20"/>
          <w:szCs w:val="20"/>
        </w:rPr>
      </w:pPr>
      <w:r w:rsidRPr="00F0601F">
        <w:rPr>
          <w:rFonts w:ascii="Times New Roman" w:eastAsia="Times New Roman" w:hAnsi="Times New Roman" w:cs="Times New Roman"/>
          <w:b/>
          <w:bCs/>
          <w:i/>
          <w:iCs/>
          <w:sz w:val="20"/>
          <w:szCs w:val="20"/>
        </w:rPr>
        <w:t>Research Instruments</w:t>
      </w:r>
    </w:p>
    <w:p w:rsidR="00F0601F" w:rsidRDefault="00F0601F" w:rsidP="00EE633E">
      <w:pPr>
        <w:spacing w:after="0" w:line="240" w:lineRule="auto"/>
        <w:ind w:firstLine="720"/>
        <w:jc w:val="both"/>
        <w:rPr>
          <w:rFonts w:ascii="Times New Roman" w:eastAsia="Times New Roman" w:hAnsi="Times New Roman" w:cs="Times New Roman"/>
          <w:i/>
          <w:iCs/>
          <w:sz w:val="20"/>
          <w:szCs w:val="20"/>
        </w:rPr>
      </w:pPr>
    </w:p>
    <w:p w:rsidR="00F0601F" w:rsidRPr="007D6CC9" w:rsidRDefault="00F0601F" w:rsidP="00EE633E">
      <w:pPr>
        <w:spacing w:after="0" w:line="240" w:lineRule="auto"/>
        <w:ind w:firstLine="720"/>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Interview</w:t>
      </w:r>
    </w:p>
    <w:p w:rsidR="00D23023" w:rsidRDefault="003061E9" w:rsidP="00EE633E">
      <w:pPr>
        <w:spacing w:after="0" w:line="240" w:lineRule="auto"/>
        <w:ind w:firstLine="720"/>
        <w:jc w:val="both"/>
        <w:rPr>
          <w:rFonts w:ascii="Times New Roman" w:hAnsi="Times New Roman" w:cs="Times New Roman"/>
          <w:sz w:val="20"/>
          <w:szCs w:val="20"/>
          <w:shd w:val="clear" w:color="auto" w:fill="FFFFFF"/>
        </w:rPr>
      </w:pPr>
      <w:r>
        <w:rPr>
          <w:rFonts w:ascii="Times New Roman" w:eastAsia="Times New Roman" w:hAnsi="Times New Roman" w:cs="Times New Roman"/>
          <w:sz w:val="20"/>
          <w:szCs w:val="20"/>
        </w:rPr>
        <w:t xml:space="preserve">They </w:t>
      </w:r>
      <w:r w:rsidR="00C01429">
        <w:rPr>
          <w:rFonts w:ascii="Times New Roman" w:eastAsia="Times New Roman" w:hAnsi="Times New Roman" w:cs="Times New Roman"/>
          <w:sz w:val="20"/>
          <w:szCs w:val="20"/>
        </w:rPr>
        <w:t>attended the in-depth interview</w:t>
      </w:r>
      <w:r>
        <w:rPr>
          <w:rFonts w:ascii="Times New Roman" w:eastAsia="Times New Roman" w:hAnsi="Times New Roman" w:cs="Times New Roman"/>
          <w:sz w:val="20"/>
          <w:szCs w:val="20"/>
        </w:rPr>
        <w:t xml:space="preserve"> in the second semester how they perceived their internship experience about the following topics: </w:t>
      </w:r>
      <w:r w:rsidR="009C30CF">
        <w:rPr>
          <w:rFonts w:ascii="Times New Roman" w:hAnsi="Times New Roman" w:cs="Times New Roman"/>
          <w:sz w:val="20"/>
          <w:szCs w:val="20"/>
          <w:shd w:val="clear" w:color="auto" w:fill="FFFFFF"/>
        </w:rPr>
        <w:t>1) lesson planning, 2)</w:t>
      </w:r>
      <w:r w:rsidR="00FE2EE9">
        <w:rPr>
          <w:rFonts w:ascii="Times New Roman" w:hAnsi="Times New Roman" w:cs="Times New Roman"/>
          <w:sz w:val="20"/>
          <w:szCs w:val="20"/>
          <w:shd w:val="clear" w:color="auto" w:fill="FFFFFF"/>
        </w:rPr>
        <w:t xml:space="preserve"> teaching and learning process, 3</w:t>
      </w:r>
      <w:r w:rsidR="009C30CF">
        <w:rPr>
          <w:rFonts w:ascii="Times New Roman" w:hAnsi="Times New Roman" w:cs="Times New Roman"/>
          <w:sz w:val="20"/>
          <w:szCs w:val="20"/>
          <w:shd w:val="clear" w:color="auto" w:fill="FFFFFF"/>
        </w:rPr>
        <w:t>) languag</w:t>
      </w:r>
      <w:r w:rsidR="00FE2EE9">
        <w:rPr>
          <w:rFonts w:ascii="Times New Roman" w:hAnsi="Times New Roman" w:cs="Times New Roman"/>
          <w:sz w:val="20"/>
          <w:szCs w:val="20"/>
          <w:shd w:val="clear" w:color="auto" w:fill="FFFFFF"/>
        </w:rPr>
        <w:t>e assessment, 4) action research, and 5</w:t>
      </w:r>
      <w:r w:rsidR="009C30CF">
        <w:rPr>
          <w:rFonts w:ascii="Times New Roman" w:hAnsi="Times New Roman" w:cs="Times New Roman"/>
          <w:sz w:val="20"/>
          <w:szCs w:val="20"/>
          <w:shd w:val="clear" w:color="auto" w:fill="FFFFFF"/>
        </w:rPr>
        <w:t xml:space="preserve">) professional relations. </w:t>
      </w:r>
    </w:p>
    <w:p w:rsidR="009705B8" w:rsidRDefault="009705B8" w:rsidP="00EE633E">
      <w:pPr>
        <w:spacing w:after="0" w:line="240" w:lineRule="auto"/>
        <w:ind w:firstLine="720"/>
        <w:jc w:val="both"/>
        <w:rPr>
          <w:rFonts w:ascii="Times New Roman" w:hAnsi="Times New Roman" w:cs="Times New Roman"/>
          <w:sz w:val="20"/>
          <w:szCs w:val="20"/>
          <w:shd w:val="clear" w:color="auto" w:fill="FFFFFF"/>
        </w:rPr>
      </w:pPr>
    </w:p>
    <w:p w:rsidR="002A589C" w:rsidRDefault="007708FE" w:rsidP="00EE633E">
      <w:pPr>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Interview questions about lesson p</w:t>
      </w:r>
      <w:r w:rsidR="002A589C">
        <w:rPr>
          <w:rFonts w:ascii="Times New Roman" w:hAnsi="Times New Roman" w:cs="Times New Roman"/>
          <w:sz w:val="20"/>
          <w:szCs w:val="20"/>
          <w:shd w:val="clear" w:color="auto" w:fill="FFFFFF"/>
        </w:rPr>
        <w:t>lanning</w:t>
      </w:r>
    </w:p>
    <w:p w:rsidR="00EF3D4F" w:rsidRDefault="004877F4" w:rsidP="00EF3D4F">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What is the definition of a </w:t>
      </w:r>
      <w:r w:rsidR="00EF3D4F">
        <w:rPr>
          <w:rFonts w:ascii="Times New Roman" w:hAnsi="Times New Roman" w:cs="Times New Roman"/>
          <w:sz w:val="20"/>
          <w:szCs w:val="20"/>
          <w:shd w:val="clear" w:color="auto" w:fill="FFFFFF"/>
        </w:rPr>
        <w:t>successful</w:t>
      </w:r>
      <w:r>
        <w:rPr>
          <w:rFonts w:ascii="Times New Roman" w:hAnsi="Times New Roman" w:cs="Times New Roman"/>
          <w:sz w:val="20"/>
          <w:szCs w:val="20"/>
          <w:shd w:val="clear" w:color="auto" w:fill="FFFFFF"/>
        </w:rPr>
        <w:t xml:space="preserve"> English class concerning the</w:t>
      </w:r>
      <w:r w:rsidR="00EF3D4F">
        <w:rPr>
          <w:rFonts w:ascii="Times New Roman" w:hAnsi="Times New Roman" w:cs="Times New Roman"/>
          <w:sz w:val="20"/>
          <w:szCs w:val="20"/>
          <w:shd w:val="clear" w:color="auto" w:fill="FFFFFF"/>
        </w:rPr>
        <w:t xml:space="preserve"> lesson plan</w:t>
      </w:r>
      <w:r>
        <w:rPr>
          <w:rFonts w:ascii="Times New Roman" w:hAnsi="Times New Roman" w:cs="Times New Roman"/>
          <w:sz w:val="20"/>
          <w:szCs w:val="20"/>
          <w:shd w:val="clear" w:color="auto" w:fill="FFFFFF"/>
        </w:rPr>
        <w:t>ning</w:t>
      </w:r>
      <w:r w:rsidR="00EF3D4F">
        <w:rPr>
          <w:rFonts w:ascii="Times New Roman" w:hAnsi="Times New Roman" w:cs="Times New Roman"/>
          <w:sz w:val="20"/>
          <w:szCs w:val="20"/>
          <w:shd w:val="clear" w:color="auto" w:fill="FFFFFF"/>
        </w:rPr>
        <w:t>?</w:t>
      </w:r>
    </w:p>
    <w:p w:rsidR="00EF3D4F" w:rsidRPr="00EF3D4F" w:rsidRDefault="00EF3D4F" w:rsidP="00EF3D4F">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What </w:t>
      </w:r>
      <w:r w:rsidR="00DD7398">
        <w:rPr>
          <w:rFonts w:ascii="Times New Roman" w:hAnsi="Times New Roman" w:cs="Times New Roman"/>
          <w:sz w:val="20"/>
          <w:szCs w:val="20"/>
          <w:shd w:val="clear" w:color="auto" w:fill="FFFFFF"/>
        </w:rPr>
        <w:t>are the challenges in lesson planning?</w:t>
      </w:r>
    </w:p>
    <w:p w:rsidR="009705B8" w:rsidRDefault="009705B8" w:rsidP="00EE633E">
      <w:pPr>
        <w:spacing w:after="0" w:line="240" w:lineRule="auto"/>
        <w:ind w:firstLine="720"/>
        <w:jc w:val="both"/>
        <w:rPr>
          <w:rFonts w:ascii="Times New Roman" w:hAnsi="Times New Roman" w:cs="Times New Roman"/>
          <w:sz w:val="20"/>
          <w:szCs w:val="20"/>
          <w:shd w:val="clear" w:color="auto" w:fill="FFFFFF"/>
        </w:rPr>
      </w:pPr>
    </w:p>
    <w:p w:rsidR="002A589C" w:rsidRDefault="007708FE" w:rsidP="00EE633E">
      <w:pPr>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Interview questions </w:t>
      </w:r>
      <w:r w:rsidR="00DD7398">
        <w:rPr>
          <w:rFonts w:ascii="Times New Roman" w:hAnsi="Times New Roman" w:cs="Times New Roman"/>
          <w:sz w:val="20"/>
          <w:szCs w:val="20"/>
          <w:shd w:val="clear" w:color="auto" w:fill="FFFFFF"/>
        </w:rPr>
        <w:t xml:space="preserve">about </w:t>
      </w:r>
      <w:r>
        <w:rPr>
          <w:rFonts w:ascii="Times New Roman" w:hAnsi="Times New Roman" w:cs="Times New Roman"/>
          <w:sz w:val="20"/>
          <w:szCs w:val="20"/>
          <w:shd w:val="clear" w:color="auto" w:fill="FFFFFF"/>
        </w:rPr>
        <w:t>teaching and learning p</w:t>
      </w:r>
      <w:r w:rsidR="002A589C">
        <w:rPr>
          <w:rFonts w:ascii="Times New Roman" w:hAnsi="Times New Roman" w:cs="Times New Roman"/>
          <w:sz w:val="20"/>
          <w:szCs w:val="20"/>
          <w:shd w:val="clear" w:color="auto" w:fill="FFFFFF"/>
        </w:rPr>
        <w:t>rocess</w:t>
      </w:r>
    </w:p>
    <w:p w:rsidR="00DD7398" w:rsidRDefault="00DD7398" w:rsidP="00DD7398">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How successful is your teaching and learning process?</w:t>
      </w:r>
    </w:p>
    <w:p w:rsidR="00BA5529" w:rsidRPr="00BA5529" w:rsidRDefault="00BA5529" w:rsidP="00BA5529">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What are the challenges in the teaching and learning process?</w:t>
      </w:r>
    </w:p>
    <w:p w:rsidR="009705B8" w:rsidRDefault="009705B8" w:rsidP="00EE633E">
      <w:pPr>
        <w:spacing w:after="0" w:line="240" w:lineRule="auto"/>
        <w:ind w:firstLine="720"/>
        <w:jc w:val="both"/>
        <w:rPr>
          <w:rFonts w:ascii="Times New Roman" w:hAnsi="Times New Roman" w:cs="Times New Roman"/>
          <w:sz w:val="20"/>
          <w:szCs w:val="20"/>
          <w:shd w:val="clear" w:color="auto" w:fill="FFFFFF"/>
        </w:rPr>
      </w:pPr>
    </w:p>
    <w:p w:rsidR="002A589C" w:rsidRDefault="007708FE" w:rsidP="00EE633E">
      <w:pPr>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Interview questions about language a</w:t>
      </w:r>
      <w:r w:rsidR="002A589C">
        <w:rPr>
          <w:rFonts w:ascii="Times New Roman" w:hAnsi="Times New Roman" w:cs="Times New Roman"/>
          <w:sz w:val="20"/>
          <w:szCs w:val="20"/>
          <w:shd w:val="clear" w:color="auto" w:fill="FFFFFF"/>
        </w:rPr>
        <w:t>ssessment</w:t>
      </w:r>
    </w:p>
    <w:p w:rsidR="002A338E" w:rsidRDefault="002A338E" w:rsidP="002A338E">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How do you assess your students learning?</w:t>
      </w:r>
    </w:p>
    <w:p w:rsidR="002A338E" w:rsidRPr="002A338E" w:rsidRDefault="002A338E" w:rsidP="002A338E">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What are the challenges in language assessment?</w:t>
      </w:r>
    </w:p>
    <w:p w:rsidR="009705B8" w:rsidRDefault="009705B8" w:rsidP="00EE633E">
      <w:pPr>
        <w:spacing w:after="0" w:line="240" w:lineRule="auto"/>
        <w:ind w:firstLine="720"/>
        <w:jc w:val="both"/>
        <w:rPr>
          <w:rFonts w:ascii="Times New Roman" w:hAnsi="Times New Roman" w:cs="Times New Roman"/>
          <w:sz w:val="20"/>
          <w:szCs w:val="20"/>
          <w:shd w:val="clear" w:color="auto" w:fill="FFFFFF"/>
        </w:rPr>
      </w:pPr>
    </w:p>
    <w:p w:rsidR="002A589C" w:rsidRDefault="007708FE" w:rsidP="00EE633E">
      <w:pPr>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Interview questions about action r</w:t>
      </w:r>
      <w:r w:rsidR="002A589C">
        <w:rPr>
          <w:rFonts w:ascii="Times New Roman" w:hAnsi="Times New Roman" w:cs="Times New Roman"/>
          <w:sz w:val="20"/>
          <w:szCs w:val="20"/>
          <w:shd w:val="clear" w:color="auto" w:fill="FFFFFF"/>
        </w:rPr>
        <w:t>esearch</w:t>
      </w:r>
    </w:p>
    <w:p w:rsidR="002A338E" w:rsidRDefault="004E14C7" w:rsidP="002A338E">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What do you think about</w:t>
      </w:r>
      <w:r w:rsidR="002A338E">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conducting </w:t>
      </w:r>
      <w:r w:rsidR="002A338E">
        <w:rPr>
          <w:rFonts w:ascii="Times New Roman" w:hAnsi="Times New Roman" w:cs="Times New Roman"/>
          <w:sz w:val="20"/>
          <w:szCs w:val="20"/>
          <w:shd w:val="clear" w:color="auto" w:fill="FFFFFF"/>
        </w:rPr>
        <w:t>action research</w:t>
      </w:r>
      <w:r>
        <w:rPr>
          <w:rFonts w:ascii="Times New Roman" w:hAnsi="Times New Roman" w:cs="Times New Roman"/>
          <w:sz w:val="20"/>
          <w:szCs w:val="20"/>
          <w:shd w:val="clear" w:color="auto" w:fill="FFFFFF"/>
        </w:rPr>
        <w:t xml:space="preserve"> during the internship</w:t>
      </w:r>
      <w:r w:rsidR="002A338E">
        <w:rPr>
          <w:rFonts w:ascii="Times New Roman" w:hAnsi="Times New Roman" w:cs="Times New Roman"/>
          <w:sz w:val="20"/>
          <w:szCs w:val="20"/>
          <w:shd w:val="clear" w:color="auto" w:fill="FFFFFF"/>
        </w:rPr>
        <w:t>?</w:t>
      </w:r>
    </w:p>
    <w:p w:rsidR="004E14C7" w:rsidRPr="004E14C7" w:rsidRDefault="004E14C7" w:rsidP="004E14C7">
      <w:pPr>
        <w:pStyle w:val="ListParagraph"/>
        <w:numPr>
          <w:ilvl w:val="0"/>
          <w:numId w:val="5"/>
        </w:num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What are the challenges in action research conduction?</w:t>
      </w:r>
    </w:p>
    <w:p w:rsidR="009705B8" w:rsidRDefault="009705B8" w:rsidP="00EE633E">
      <w:pPr>
        <w:spacing w:after="0" w:line="240" w:lineRule="auto"/>
        <w:ind w:firstLine="720"/>
        <w:jc w:val="both"/>
        <w:rPr>
          <w:rFonts w:ascii="Times New Roman" w:hAnsi="Times New Roman" w:cs="Times New Roman"/>
          <w:sz w:val="20"/>
          <w:szCs w:val="20"/>
          <w:shd w:val="clear" w:color="auto" w:fill="FFFFFF"/>
        </w:rPr>
      </w:pPr>
    </w:p>
    <w:p w:rsidR="002A589C" w:rsidRDefault="007708FE" w:rsidP="00EE633E">
      <w:pPr>
        <w:spacing w:after="0" w:line="240" w:lineRule="auto"/>
        <w:ind w:firstLine="720"/>
        <w:jc w:val="both"/>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Interview questions about professional r</w:t>
      </w:r>
      <w:r w:rsidR="002A589C">
        <w:rPr>
          <w:rFonts w:ascii="Times New Roman" w:hAnsi="Times New Roman" w:cs="Times New Roman"/>
          <w:sz w:val="20"/>
          <w:szCs w:val="20"/>
          <w:shd w:val="clear" w:color="auto" w:fill="FFFFFF"/>
        </w:rPr>
        <w:t>elations</w:t>
      </w:r>
      <w:r w:rsidR="009705B8">
        <w:rPr>
          <w:rFonts w:ascii="Times New Roman" w:eastAsia="Times New Roman" w:hAnsi="Times New Roman" w:cs="Times New Roman"/>
          <w:sz w:val="20"/>
          <w:szCs w:val="20"/>
        </w:rPr>
        <w:t xml:space="preserve"> (Use options 1-6 for the questions numbers 9-10.)</w:t>
      </w:r>
    </w:p>
    <w:p w:rsidR="004E14C7" w:rsidRDefault="004E14C7" w:rsidP="004E14C7">
      <w:pPr>
        <w:pStyle w:val="ListParagraph"/>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During your internship</w:t>
      </w:r>
      <w:r w:rsidR="00E83601">
        <w:rPr>
          <w:rFonts w:ascii="Times New Roman" w:eastAsia="Times New Roman" w:hAnsi="Times New Roman" w:cs="Times New Roman"/>
          <w:sz w:val="20"/>
          <w:szCs w:val="20"/>
        </w:rPr>
        <w:t xml:space="preserve"> in school</w:t>
      </w:r>
      <w:r>
        <w:rPr>
          <w:rFonts w:ascii="Times New Roman" w:eastAsia="Times New Roman" w:hAnsi="Times New Roman" w:cs="Times New Roman"/>
          <w:sz w:val="20"/>
          <w:szCs w:val="20"/>
        </w:rPr>
        <w:t>, who is most helpful to you</w:t>
      </w:r>
      <w:r w:rsidR="00E83601">
        <w:rPr>
          <w:rFonts w:ascii="Times New Roman" w:eastAsia="Times New Roman" w:hAnsi="Times New Roman" w:cs="Times New Roman"/>
          <w:sz w:val="20"/>
          <w:szCs w:val="20"/>
        </w:rPr>
        <w:t xml:space="preserve"> in academic support</w:t>
      </w:r>
      <w:r>
        <w:rPr>
          <w:rFonts w:ascii="Times New Roman" w:eastAsia="Times New Roman" w:hAnsi="Times New Roman" w:cs="Times New Roman"/>
          <w:sz w:val="20"/>
          <w:szCs w:val="20"/>
        </w:rPr>
        <w:t>?</w:t>
      </w:r>
    </w:p>
    <w:p w:rsidR="00DA163F" w:rsidRDefault="00DA163F" w:rsidP="00DA163F">
      <w:pPr>
        <w:pStyle w:val="ListParagraph"/>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During your internship in school, who is most helpful to you in moral support?</w:t>
      </w:r>
    </w:p>
    <w:p w:rsidR="009705B8" w:rsidRDefault="009705B8" w:rsidP="009705B8">
      <w:pPr>
        <w:pStyle w:val="ListParagraph"/>
        <w:spacing w:after="0" w:line="240" w:lineRule="auto"/>
        <w:ind w:left="1080"/>
        <w:jc w:val="both"/>
        <w:rPr>
          <w:rFonts w:ascii="Times New Roman" w:eastAsia="Times New Roman" w:hAnsi="Times New Roman" w:cs="Times New Roman"/>
          <w:sz w:val="20"/>
          <w:szCs w:val="20"/>
        </w:rPr>
      </w:pPr>
    </w:p>
    <w:p w:rsidR="009705B8" w:rsidRDefault="009705B8" w:rsidP="009705B8">
      <w:pPr>
        <w:pStyle w:val="ListParagraph"/>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Pre-service teacher who are doing the internship at the same school</w:t>
      </w:r>
    </w:p>
    <w:p w:rsidR="009705B8" w:rsidRDefault="009705B8" w:rsidP="009705B8">
      <w:pPr>
        <w:pStyle w:val="ListParagraph"/>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Your cooperative teacher (CT)</w:t>
      </w:r>
    </w:p>
    <w:p w:rsidR="009705B8" w:rsidRDefault="009705B8" w:rsidP="009705B8">
      <w:pPr>
        <w:pStyle w:val="ListParagraph"/>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more experienced teacher in school</w:t>
      </w:r>
    </w:p>
    <w:p w:rsidR="009705B8" w:rsidRDefault="009705B8" w:rsidP="009705B8">
      <w:pPr>
        <w:pStyle w:val="ListParagraph"/>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head of English department</w:t>
      </w:r>
    </w:p>
    <w:p w:rsidR="009705B8" w:rsidRDefault="009705B8" w:rsidP="009705B8">
      <w:pPr>
        <w:pStyle w:val="ListParagraph"/>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principal</w:t>
      </w:r>
    </w:p>
    <w:p w:rsidR="009705B8" w:rsidRDefault="009705B8" w:rsidP="009705B8">
      <w:pPr>
        <w:pStyle w:val="ListParagraph"/>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Others (please specify)…………………</w:t>
      </w:r>
    </w:p>
    <w:p w:rsidR="00F0601F" w:rsidRDefault="00F0601F" w:rsidP="00F0601F">
      <w:pPr>
        <w:pStyle w:val="ListParagraph"/>
        <w:spacing w:after="0" w:line="240" w:lineRule="auto"/>
        <w:ind w:left="1440"/>
        <w:jc w:val="both"/>
        <w:rPr>
          <w:rFonts w:ascii="Times New Roman" w:eastAsia="Times New Roman" w:hAnsi="Times New Roman" w:cs="Times New Roman"/>
          <w:sz w:val="20"/>
          <w:szCs w:val="20"/>
        </w:rPr>
      </w:pPr>
    </w:p>
    <w:p w:rsidR="00F0601F" w:rsidRPr="00B97E46" w:rsidRDefault="00F0601F" w:rsidP="00F0601F">
      <w:pPr>
        <w:spacing w:after="0" w:line="240" w:lineRule="auto"/>
        <w:ind w:left="720"/>
        <w:jc w:val="both"/>
        <w:rPr>
          <w:rFonts w:ascii="Times New Roman" w:eastAsia="Times New Roman" w:hAnsi="Times New Roman" w:cs="Times New Roman"/>
          <w:i/>
          <w:iCs/>
          <w:sz w:val="20"/>
          <w:szCs w:val="20"/>
        </w:rPr>
      </w:pPr>
      <w:r w:rsidRPr="00B97E46">
        <w:rPr>
          <w:rFonts w:ascii="Times New Roman" w:eastAsia="Times New Roman" w:hAnsi="Times New Roman" w:cs="Times New Roman"/>
          <w:i/>
          <w:iCs/>
          <w:sz w:val="20"/>
          <w:szCs w:val="20"/>
        </w:rPr>
        <w:t>Observation</w:t>
      </w:r>
    </w:p>
    <w:p w:rsidR="00F0601F" w:rsidRDefault="00F0601F" w:rsidP="00F0601F">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researcher observed the pre-service teachers’ teaching, their lesson plans, their teaching materials, and their teaching environment and take notes. </w:t>
      </w:r>
    </w:p>
    <w:p w:rsidR="00F0601F" w:rsidRDefault="00F0601F" w:rsidP="00F0601F">
      <w:pPr>
        <w:spacing w:after="0" w:line="240" w:lineRule="auto"/>
        <w:ind w:left="720"/>
        <w:jc w:val="both"/>
        <w:rPr>
          <w:rFonts w:ascii="Times New Roman" w:eastAsia="Times New Roman" w:hAnsi="Times New Roman" w:cs="Times New Roman"/>
          <w:sz w:val="20"/>
          <w:szCs w:val="20"/>
        </w:rPr>
      </w:pPr>
    </w:p>
    <w:p w:rsidR="00F0601F" w:rsidRPr="00B97E46" w:rsidRDefault="00F0601F" w:rsidP="00F0601F">
      <w:pPr>
        <w:spacing w:after="0" w:line="240" w:lineRule="auto"/>
        <w:ind w:left="720"/>
        <w:jc w:val="both"/>
        <w:rPr>
          <w:rFonts w:ascii="Times New Roman" w:eastAsia="Times New Roman" w:hAnsi="Times New Roman" w:cs="Times New Roman"/>
          <w:i/>
          <w:iCs/>
          <w:sz w:val="20"/>
          <w:szCs w:val="20"/>
        </w:rPr>
      </w:pPr>
      <w:r w:rsidRPr="00B97E46">
        <w:rPr>
          <w:rFonts w:ascii="Times New Roman" w:eastAsia="Times New Roman" w:hAnsi="Times New Roman" w:cs="Times New Roman"/>
          <w:i/>
          <w:iCs/>
          <w:sz w:val="20"/>
          <w:szCs w:val="20"/>
        </w:rPr>
        <w:t>Documents</w:t>
      </w:r>
    </w:p>
    <w:p w:rsidR="00F0601F" w:rsidRPr="00F0601F" w:rsidRDefault="00F0601F" w:rsidP="00F0601F">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researcher studied </w:t>
      </w:r>
      <w:r w:rsidR="00A72AAE">
        <w:rPr>
          <w:rFonts w:ascii="Times New Roman" w:eastAsia="Times New Roman" w:hAnsi="Times New Roman" w:cs="Times New Roman"/>
          <w:sz w:val="20"/>
          <w:szCs w:val="20"/>
        </w:rPr>
        <w:t xml:space="preserve">documents relevant to the pre-service internship experience namely </w:t>
      </w:r>
      <w:r w:rsidR="00B97E46">
        <w:rPr>
          <w:rFonts w:ascii="Times New Roman" w:eastAsia="Times New Roman" w:hAnsi="Times New Roman" w:cs="Times New Roman"/>
          <w:sz w:val="20"/>
          <w:szCs w:val="20"/>
        </w:rPr>
        <w:t>“Supervising pre-service language teachers” in Language teacher supervision: A case-based approach [8], “Second language teacher education” in The Cambridge guide to teaching English to speakers of other languages [13], and “Professional development” in Methodology in language teaching: An anthropology of current practice [14].</w:t>
      </w:r>
      <w:r w:rsidR="00A72AAE">
        <w:rPr>
          <w:rFonts w:ascii="Times New Roman" w:eastAsia="Times New Roman" w:hAnsi="Times New Roman" w:cs="Times New Roman"/>
          <w:sz w:val="20"/>
          <w:szCs w:val="20"/>
        </w:rPr>
        <w:t xml:space="preserve">                                                                                                                                                                  </w:t>
      </w:r>
    </w:p>
    <w:p w:rsidR="007D6CC9" w:rsidRDefault="007D6CC9" w:rsidP="007D6CC9">
      <w:pPr>
        <w:spacing w:after="0" w:line="240" w:lineRule="auto"/>
        <w:ind w:left="720"/>
        <w:jc w:val="both"/>
        <w:rPr>
          <w:rFonts w:ascii="Times New Roman" w:eastAsia="Times New Roman" w:hAnsi="Times New Roman" w:cs="Times New Roman"/>
          <w:sz w:val="20"/>
          <w:szCs w:val="20"/>
        </w:rPr>
      </w:pPr>
    </w:p>
    <w:p w:rsidR="007D6CC9" w:rsidRPr="00B97E46" w:rsidRDefault="007D6CC9" w:rsidP="007D6CC9">
      <w:pPr>
        <w:spacing w:after="0" w:line="240" w:lineRule="auto"/>
        <w:ind w:left="720"/>
        <w:jc w:val="both"/>
        <w:rPr>
          <w:rFonts w:ascii="Times New Roman" w:eastAsia="Times New Roman" w:hAnsi="Times New Roman" w:cs="Times New Roman"/>
          <w:b/>
          <w:bCs/>
          <w:i/>
          <w:iCs/>
          <w:sz w:val="20"/>
          <w:szCs w:val="20"/>
        </w:rPr>
      </w:pPr>
      <w:r w:rsidRPr="00B97E46">
        <w:rPr>
          <w:rFonts w:ascii="Times New Roman" w:eastAsia="Times New Roman" w:hAnsi="Times New Roman" w:cs="Times New Roman"/>
          <w:b/>
          <w:bCs/>
          <w:i/>
          <w:iCs/>
          <w:sz w:val="20"/>
          <w:szCs w:val="20"/>
        </w:rPr>
        <w:t>Procedure of Data Collection</w:t>
      </w:r>
    </w:p>
    <w:p w:rsidR="007D6CC9" w:rsidRDefault="007D6CC9" w:rsidP="007D6CC9">
      <w:pPr>
        <w:spacing w:after="0" w:line="240" w:lineRule="auto"/>
        <w:ind w:left="720"/>
        <w:jc w:val="both"/>
        <w:rPr>
          <w:rFonts w:ascii="Times New Roman" w:eastAsia="Times New Roman" w:hAnsi="Times New Roman" w:cs="Times New Roman"/>
          <w:sz w:val="20"/>
          <w:szCs w:val="20"/>
        </w:rPr>
      </w:pPr>
    </w:p>
    <w:p w:rsidR="00791C37" w:rsidRDefault="00B97E46" w:rsidP="007D6CC9">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interview took place at four cooperating schools. The in-depth interview of the pre-service teachers at their internship sites were conducted as guided by the interview questions according to their convenient time. The interviews were audio-taped. The researcher also took notes right after the interview and the classroom observation.</w:t>
      </w:r>
    </w:p>
    <w:p w:rsidR="00B97E46" w:rsidRDefault="00B97E46" w:rsidP="007D6CC9">
      <w:pPr>
        <w:spacing w:after="0" w:line="240" w:lineRule="auto"/>
        <w:ind w:left="720"/>
        <w:jc w:val="both"/>
        <w:rPr>
          <w:rFonts w:ascii="Times New Roman" w:eastAsia="Times New Roman" w:hAnsi="Times New Roman" w:cs="Times New Roman"/>
          <w:sz w:val="20"/>
          <w:szCs w:val="20"/>
        </w:rPr>
      </w:pPr>
    </w:p>
    <w:p w:rsidR="00B97E46" w:rsidRDefault="00B97E46" w:rsidP="007D6CC9">
      <w:pPr>
        <w:spacing w:after="0" w:line="240" w:lineRule="auto"/>
        <w:ind w:left="720"/>
        <w:jc w:val="both"/>
        <w:rPr>
          <w:rFonts w:ascii="Times New Roman" w:eastAsia="Times New Roman" w:hAnsi="Times New Roman" w:cs="Times New Roman"/>
          <w:b/>
          <w:bCs/>
          <w:i/>
          <w:iCs/>
          <w:sz w:val="20"/>
          <w:szCs w:val="20"/>
        </w:rPr>
      </w:pPr>
      <w:r w:rsidRPr="00B97E46">
        <w:rPr>
          <w:rFonts w:ascii="Times New Roman" w:eastAsia="Times New Roman" w:hAnsi="Times New Roman" w:cs="Times New Roman"/>
          <w:b/>
          <w:bCs/>
          <w:i/>
          <w:iCs/>
          <w:sz w:val="20"/>
          <w:szCs w:val="20"/>
        </w:rPr>
        <w:t xml:space="preserve">Data </w:t>
      </w:r>
      <w:r>
        <w:rPr>
          <w:rFonts w:ascii="Times New Roman" w:eastAsia="Times New Roman" w:hAnsi="Times New Roman" w:cs="Times New Roman"/>
          <w:b/>
          <w:bCs/>
          <w:i/>
          <w:iCs/>
          <w:sz w:val="20"/>
          <w:szCs w:val="20"/>
        </w:rPr>
        <w:t>Analysis</w:t>
      </w:r>
    </w:p>
    <w:p w:rsidR="00B97E46" w:rsidRDefault="00B97E46" w:rsidP="007D6CC9">
      <w:pPr>
        <w:spacing w:after="0" w:line="240" w:lineRule="auto"/>
        <w:ind w:left="720"/>
        <w:jc w:val="both"/>
        <w:rPr>
          <w:rFonts w:ascii="Times New Roman" w:eastAsia="Times New Roman" w:hAnsi="Times New Roman" w:cs="Times New Roman"/>
          <w:b/>
          <w:bCs/>
          <w:i/>
          <w:iCs/>
          <w:sz w:val="20"/>
          <w:szCs w:val="20"/>
        </w:rPr>
      </w:pPr>
    </w:p>
    <w:p w:rsidR="00B97E46" w:rsidRPr="00B97E46" w:rsidRDefault="00B97E46" w:rsidP="007D6CC9">
      <w:pPr>
        <w:spacing w:after="0" w:line="240" w:lineRule="auto"/>
        <w:ind w:left="720"/>
        <w:jc w:val="both"/>
        <w:rPr>
          <w:rFonts w:ascii="Times New Roman" w:eastAsia="Times New Roman" w:hAnsi="Times New Roman" w:cs="Times New Roman"/>
          <w:sz w:val="20"/>
          <w:szCs w:val="20"/>
        </w:rPr>
      </w:pPr>
      <w:r w:rsidRPr="00B97E46">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data from the transcribed interview data and the researcher’s notes were analyzed by content analysis according to themes guided by the interview questions. [15]</w:t>
      </w:r>
    </w:p>
    <w:p w:rsidR="009705B8" w:rsidRDefault="009705B8" w:rsidP="009705B8">
      <w:pPr>
        <w:pStyle w:val="ListParagraph"/>
        <w:spacing w:after="0" w:line="240" w:lineRule="auto"/>
        <w:ind w:left="1080"/>
        <w:jc w:val="both"/>
        <w:rPr>
          <w:rFonts w:ascii="Times New Roman" w:eastAsia="Times New Roman" w:hAnsi="Times New Roman" w:cs="Times New Roman"/>
          <w:sz w:val="20"/>
          <w:szCs w:val="20"/>
        </w:rPr>
      </w:pPr>
    </w:p>
    <w:p w:rsidR="00057677" w:rsidRDefault="00057677" w:rsidP="009705B8">
      <w:pPr>
        <w:pStyle w:val="ListParagraph"/>
        <w:spacing w:after="0" w:line="240" w:lineRule="auto"/>
        <w:ind w:left="1080"/>
        <w:jc w:val="both"/>
        <w:rPr>
          <w:rFonts w:ascii="Times New Roman" w:eastAsia="Times New Roman" w:hAnsi="Times New Roman" w:cs="Times New Roman"/>
          <w:sz w:val="20"/>
          <w:szCs w:val="20"/>
        </w:rPr>
      </w:pPr>
    </w:p>
    <w:p w:rsidR="00EE633E" w:rsidRPr="00EE633E" w:rsidRDefault="00EE633E" w:rsidP="00EE633E">
      <w:pPr>
        <w:spacing w:after="0" w:line="240" w:lineRule="auto"/>
        <w:ind w:firstLine="720"/>
        <w:jc w:val="both"/>
        <w:rPr>
          <w:rFonts w:ascii="Times New Roman" w:eastAsia="Times New Roman" w:hAnsi="Times New Roman" w:cs="Times New Roman"/>
          <w:sz w:val="20"/>
          <w:szCs w:val="20"/>
        </w:rPr>
      </w:pPr>
    </w:p>
    <w:p w:rsidR="00901CC4" w:rsidRDefault="00901CC4" w:rsidP="00901CC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pacing w:val="-1"/>
          <w:w w:val="99"/>
          <w:sz w:val="20"/>
          <w:szCs w:val="20"/>
        </w:rPr>
        <w:lastRenderedPageBreak/>
        <w:t>R</w:t>
      </w:r>
      <w:r>
        <w:rPr>
          <w:rFonts w:ascii="Times New Roman" w:eastAsia="Times New Roman" w:hAnsi="Times New Roman" w:cs="Times New Roman"/>
          <w:b/>
          <w:bCs/>
          <w:spacing w:val="-1"/>
          <w:w w:val="99"/>
          <w:sz w:val="16"/>
          <w:szCs w:val="16"/>
        </w:rPr>
        <w:t>ESULTS</w:t>
      </w:r>
    </w:p>
    <w:p w:rsidR="009705B8" w:rsidRDefault="009705B8" w:rsidP="009705B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16"/>
          <w:szCs w:val="16"/>
        </w:rPr>
        <w:tab/>
      </w:r>
    </w:p>
    <w:p w:rsidR="009705B8" w:rsidRDefault="009705B8" w:rsidP="009705B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54473E">
        <w:rPr>
          <w:rFonts w:ascii="Times New Roman" w:eastAsia="Times New Roman" w:hAnsi="Times New Roman" w:cs="Times New Roman"/>
          <w:sz w:val="20"/>
          <w:szCs w:val="20"/>
        </w:rPr>
        <w:t>Regarding the in-depth interview with fourteen EFL pre-service teachers in four cooperating schools in three provinces, the results are presented below.</w:t>
      </w:r>
    </w:p>
    <w:p w:rsidR="0054473E" w:rsidRDefault="0054473E" w:rsidP="009705B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Question</w:t>
      </w:r>
      <w:r w:rsidR="009A328E">
        <w:rPr>
          <w:rFonts w:ascii="Times New Roman" w:eastAsia="Times New Roman" w:hAnsi="Times New Roman" w:cs="Times New Roman"/>
          <w:sz w:val="20"/>
          <w:szCs w:val="20"/>
        </w:rPr>
        <w:t>s</w:t>
      </w:r>
      <w:r>
        <w:rPr>
          <w:rFonts w:ascii="Times New Roman" w:eastAsia="Times New Roman" w:hAnsi="Times New Roman" w:cs="Times New Roman"/>
          <w:sz w:val="20"/>
          <w:szCs w:val="20"/>
        </w:rPr>
        <w:t>1</w:t>
      </w:r>
      <w:r w:rsidR="00676D51">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Pr>
          <w:rFonts w:ascii="Times New Roman" w:hAnsi="Times New Roman" w:cs="Times New Roman"/>
          <w:sz w:val="20"/>
          <w:szCs w:val="20"/>
          <w:shd w:val="clear" w:color="auto" w:fill="FFFFFF"/>
        </w:rPr>
        <w:t>The pre-service teachers were asked</w:t>
      </w:r>
      <w:r w:rsidR="009A328E">
        <w:rPr>
          <w:rFonts w:ascii="Times New Roman" w:hAnsi="Times New Roman" w:cs="Times New Roman"/>
          <w:sz w:val="20"/>
          <w:szCs w:val="20"/>
          <w:shd w:val="clear" w:color="auto" w:fill="FFFFFF"/>
        </w:rPr>
        <w:t xml:space="preserve"> to define</w:t>
      </w:r>
      <w:r>
        <w:rPr>
          <w:rFonts w:ascii="Times New Roman" w:hAnsi="Times New Roman" w:cs="Times New Roman"/>
          <w:sz w:val="20"/>
          <w:szCs w:val="20"/>
          <w:shd w:val="clear" w:color="auto" w:fill="FFFFFF"/>
        </w:rPr>
        <w:t xml:space="preserve"> </w:t>
      </w:r>
      <w:r w:rsidR="004877F4">
        <w:rPr>
          <w:rFonts w:ascii="Times New Roman" w:hAnsi="Times New Roman" w:cs="Times New Roman"/>
          <w:sz w:val="20"/>
          <w:szCs w:val="20"/>
          <w:shd w:val="clear" w:color="auto" w:fill="FFFFFF"/>
        </w:rPr>
        <w:t>the</w:t>
      </w:r>
      <w:r>
        <w:rPr>
          <w:rFonts w:ascii="Times New Roman" w:hAnsi="Times New Roman" w:cs="Times New Roman"/>
          <w:sz w:val="20"/>
          <w:szCs w:val="20"/>
          <w:shd w:val="clear" w:color="auto" w:fill="FFFFFF"/>
        </w:rPr>
        <w:t xml:space="preserve"> successful </w:t>
      </w:r>
      <w:r w:rsidR="009A328E">
        <w:rPr>
          <w:rFonts w:ascii="Times New Roman" w:hAnsi="Times New Roman" w:cs="Times New Roman"/>
          <w:sz w:val="20"/>
          <w:szCs w:val="20"/>
          <w:shd w:val="clear" w:color="auto" w:fill="FFFFFF"/>
        </w:rPr>
        <w:t>English class concerning the lesson planning and what challenges they had when planning the lessons</w:t>
      </w:r>
      <w:r>
        <w:rPr>
          <w:rFonts w:ascii="Times New Roman" w:hAnsi="Times New Roman" w:cs="Times New Roman"/>
          <w:sz w:val="20"/>
          <w:szCs w:val="20"/>
          <w:shd w:val="clear" w:color="auto" w:fill="FFFFFF"/>
        </w:rPr>
        <w:t>. All of them had the same opinion that they agree</w:t>
      </w:r>
      <w:r w:rsidR="004877F4">
        <w:rPr>
          <w:rFonts w:ascii="Times New Roman" w:hAnsi="Times New Roman" w:cs="Times New Roman"/>
          <w:sz w:val="20"/>
          <w:szCs w:val="20"/>
          <w:shd w:val="clear" w:color="auto" w:fill="FFFFFF"/>
        </w:rPr>
        <w:t xml:space="preserve"> with the successful teaching is from the well-planned lesson. However, it is very hard for them to follow every step in the lesson plan because of the limited time allocation. Each teaching period has 50 minutes to achieve 1-3 learning objectives. The pre-service teachers have to make use of the time otherwise they would</w:t>
      </w:r>
      <w:r>
        <w:rPr>
          <w:rFonts w:ascii="Times New Roman" w:hAnsi="Times New Roman" w:cs="Times New Roman"/>
          <w:sz w:val="20"/>
          <w:szCs w:val="20"/>
          <w:shd w:val="clear" w:color="auto" w:fill="FFFFFF"/>
        </w:rPr>
        <w:t xml:space="preserve"> </w:t>
      </w:r>
      <w:r w:rsidR="004877F4">
        <w:rPr>
          <w:rFonts w:ascii="Times New Roman" w:eastAsia="Times New Roman" w:hAnsi="Times New Roman" w:cs="Times New Roman"/>
          <w:sz w:val="20"/>
          <w:szCs w:val="20"/>
        </w:rPr>
        <w:t>miss some content knowledge</w:t>
      </w:r>
      <w:r w:rsidR="009A328E">
        <w:rPr>
          <w:rFonts w:ascii="Times New Roman" w:eastAsia="Times New Roman" w:hAnsi="Times New Roman" w:cs="Times New Roman"/>
          <w:sz w:val="20"/>
          <w:szCs w:val="20"/>
        </w:rPr>
        <w:t xml:space="preserve"> that they expect to teach. The successful teaching with respect to the lesson planning, therefore, means the class that the students are taught all content that were planned</w:t>
      </w:r>
      <w:r w:rsidR="005A233C">
        <w:rPr>
          <w:rFonts w:ascii="Times New Roman" w:eastAsia="Times New Roman" w:hAnsi="Times New Roman" w:cs="Times New Roman"/>
          <w:sz w:val="20"/>
          <w:szCs w:val="20"/>
        </w:rPr>
        <w:t xml:space="preserve"> according to the curriculum</w:t>
      </w:r>
      <w:r w:rsidR="009A328E">
        <w:rPr>
          <w:rFonts w:ascii="Times New Roman" w:eastAsia="Times New Roman" w:hAnsi="Times New Roman" w:cs="Times New Roman"/>
          <w:sz w:val="20"/>
          <w:szCs w:val="20"/>
        </w:rPr>
        <w:t xml:space="preserve">. </w:t>
      </w:r>
    </w:p>
    <w:p w:rsidR="009A328E" w:rsidRDefault="009A328E" w:rsidP="009705B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All of them mentioned the challenges in lesson planning </w:t>
      </w:r>
      <w:r w:rsidR="00EB755B">
        <w:rPr>
          <w:rFonts w:ascii="Times New Roman" w:eastAsia="Times New Roman" w:hAnsi="Times New Roman" w:cs="Times New Roman"/>
          <w:sz w:val="20"/>
          <w:szCs w:val="20"/>
        </w:rPr>
        <w:t>are the time allocation and the communicative activities. The pre-service teachers tried to plan the classroom activities communicatively (according to the communicative language teaching approach). However, the actual teaching would consume too much time if they follow ev</w:t>
      </w:r>
      <w:r w:rsidR="0069188D">
        <w:rPr>
          <w:rFonts w:ascii="Times New Roman" w:eastAsia="Times New Roman" w:hAnsi="Times New Roman" w:cs="Times New Roman"/>
          <w:sz w:val="20"/>
          <w:szCs w:val="20"/>
        </w:rPr>
        <w:t>erything in the plan. Thus, nine pre-service teachers made shortcuts by cutting down some activities</w:t>
      </w:r>
      <w:r w:rsidR="00EB755B">
        <w:rPr>
          <w:rFonts w:ascii="Times New Roman" w:eastAsia="Times New Roman" w:hAnsi="Times New Roman" w:cs="Times New Roman"/>
          <w:sz w:val="20"/>
          <w:szCs w:val="20"/>
        </w:rPr>
        <w:t xml:space="preserve"> and </w:t>
      </w:r>
      <w:r w:rsidR="0069188D">
        <w:rPr>
          <w:rFonts w:ascii="Times New Roman" w:eastAsia="Times New Roman" w:hAnsi="Times New Roman" w:cs="Times New Roman"/>
          <w:sz w:val="20"/>
          <w:szCs w:val="20"/>
        </w:rPr>
        <w:t xml:space="preserve">five of them </w:t>
      </w:r>
      <w:r w:rsidR="00EB755B">
        <w:rPr>
          <w:rFonts w:ascii="Times New Roman" w:eastAsia="Times New Roman" w:hAnsi="Times New Roman" w:cs="Times New Roman"/>
          <w:sz w:val="20"/>
          <w:szCs w:val="20"/>
        </w:rPr>
        <w:t>arranged the extra classes to cover the remaining content they could not finish in the allocated regular time</w:t>
      </w:r>
      <w:r w:rsidR="0069188D">
        <w:rPr>
          <w:rFonts w:ascii="Times New Roman" w:eastAsia="Times New Roman" w:hAnsi="Times New Roman" w:cs="Times New Roman"/>
          <w:sz w:val="20"/>
          <w:szCs w:val="20"/>
        </w:rPr>
        <w:t>.</w:t>
      </w:r>
      <w:r w:rsidR="00EB755B">
        <w:rPr>
          <w:rFonts w:ascii="Times New Roman" w:eastAsia="Times New Roman" w:hAnsi="Times New Roman" w:cs="Times New Roman"/>
          <w:sz w:val="20"/>
          <w:szCs w:val="20"/>
        </w:rPr>
        <w:t xml:space="preserve"> </w:t>
      </w:r>
    </w:p>
    <w:p w:rsidR="009A328E" w:rsidRDefault="009A328E" w:rsidP="009705B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Questions 3-4: </w:t>
      </w:r>
      <w:r>
        <w:rPr>
          <w:rFonts w:ascii="Times New Roman" w:hAnsi="Times New Roman" w:cs="Times New Roman"/>
          <w:sz w:val="20"/>
          <w:szCs w:val="20"/>
          <w:shd w:val="clear" w:color="auto" w:fill="FFFFFF"/>
        </w:rPr>
        <w:t xml:space="preserve">The pre-service teachers were asked to </w:t>
      </w:r>
      <w:r w:rsidR="00EB755B">
        <w:rPr>
          <w:rFonts w:ascii="Times New Roman" w:eastAsia="Times New Roman" w:hAnsi="Times New Roman" w:cs="Times New Roman"/>
          <w:sz w:val="20"/>
          <w:szCs w:val="20"/>
        </w:rPr>
        <w:t xml:space="preserve">view their </w:t>
      </w:r>
      <w:r w:rsidR="00EB755B">
        <w:rPr>
          <w:rFonts w:ascii="Times New Roman" w:hAnsi="Times New Roman" w:cs="Times New Roman"/>
          <w:sz w:val="20"/>
          <w:szCs w:val="20"/>
          <w:shd w:val="clear" w:color="auto" w:fill="FFFFFF"/>
        </w:rPr>
        <w:t>teaching and learning process</w:t>
      </w:r>
      <w:r w:rsidR="0069188D">
        <w:rPr>
          <w:rFonts w:ascii="Times New Roman" w:eastAsia="Times New Roman" w:hAnsi="Times New Roman" w:cs="Times New Roman"/>
          <w:sz w:val="20"/>
          <w:szCs w:val="20"/>
        </w:rPr>
        <w:t xml:space="preserve"> whether it was successful and what the challenges they confronted to achieve the goals. Thirteen pre-service teachers viewed their teaching and learning process successful in terms of fun atmosphere, observing from the energetic movement </w:t>
      </w:r>
      <w:r w:rsidR="00022E06">
        <w:rPr>
          <w:rFonts w:ascii="Times New Roman" w:eastAsia="Times New Roman" w:hAnsi="Times New Roman" w:cs="Times New Roman"/>
          <w:sz w:val="20"/>
          <w:szCs w:val="20"/>
        </w:rPr>
        <w:t xml:space="preserve">of the learners </w:t>
      </w:r>
      <w:r w:rsidR="0069188D">
        <w:rPr>
          <w:rFonts w:ascii="Times New Roman" w:eastAsia="Times New Roman" w:hAnsi="Times New Roman" w:cs="Times New Roman"/>
          <w:sz w:val="20"/>
          <w:szCs w:val="20"/>
        </w:rPr>
        <w:t>along the class participation. Only one among the fourteen felt her class was not</w:t>
      </w:r>
      <w:r w:rsidR="00022E06">
        <w:rPr>
          <w:rFonts w:ascii="Times New Roman" w:eastAsia="Times New Roman" w:hAnsi="Times New Roman" w:cs="Times New Roman"/>
          <w:sz w:val="20"/>
          <w:szCs w:val="20"/>
        </w:rPr>
        <w:t xml:space="preserve"> very successful because most of the students do not understand the lesson so that they could not do the exercise well.</w:t>
      </w:r>
      <w:r w:rsidR="002B0910">
        <w:rPr>
          <w:rFonts w:ascii="Times New Roman" w:eastAsia="Times New Roman" w:hAnsi="Times New Roman" w:cs="Times New Roman"/>
          <w:sz w:val="20"/>
          <w:szCs w:val="20"/>
        </w:rPr>
        <w:t xml:space="preserve"> The challenges of the successful teaching and learning process concern the background knowledge about vocabulary and grammar. </w:t>
      </w:r>
      <w:r w:rsidR="0078307A">
        <w:rPr>
          <w:rFonts w:ascii="Times New Roman" w:eastAsia="Times New Roman" w:hAnsi="Times New Roman" w:cs="Times New Roman"/>
          <w:sz w:val="20"/>
          <w:szCs w:val="20"/>
        </w:rPr>
        <w:t>The</w:t>
      </w:r>
      <w:r w:rsidR="002B0910">
        <w:rPr>
          <w:rFonts w:ascii="Times New Roman" w:eastAsia="Times New Roman" w:hAnsi="Times New Roman" w:cs="Times New Roman"/>
          <w:sz w:val="20"/>
          <w:szCs w:val="20"/>
        </w:rPr>
        <w:t xml:space="preserve"> pre-service teachers said that they had to explain a lot of linguistic points which should have been</w:t>
      </w:r>
      <w:r w:rsidR="00992A34">
        <w:rPr>
          <w:rFonts w:ascii="Times New Roman" w:eastAsia="Times New Roman" w:hAnsi="Times New Roman" w:cs="Times New Roman"/>
          <w:sz w:val="20"/>
          <w:szCs w:val="20"/>
        </w:rPr>
        <w:t xml:space="preserve"> taught before the level they were teaching. </w:t>
      </w:r>
    </w:p>
    <w:p w:rsidR="00022E06" w:rsidRDefault="00992A34" w:rsidP="009705B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Questions 5-6: </w:t>
      </w:r>
      <w:r w:rsidR="00D71195">
        <w:rPr>
          <w:rFonts w:ascii="Times New Roman" w:hAnsi="Times New Roman" w:cs="Times New Roman"/>
          <w:sz w:val="20"/>
          <w:szCs w:val="20"/>
          <w:shd w:val="clear" w:color="auto" w:fill="FFFFFF"/>
        </w:rPr>
        <w:t xml:space="preserve">The pre-service teachers were asked to </w:t>
      </w:r>
      <w:r w:rsidR="00D71195">
        <w:rPr>
          <w:rFonts w:ascii="Times New Roman" w:eastAsia="Times New Roman" w:hAnsi="Times New Roman" w:cs="Times New Roman"/>
          <w:sz w:val="20"/>
          <w:szCs w:val="20"/>
        </w:rPr>
        <w:t>explain how they assessed their students’ learning. All of them assessed the learning by using teacher-made tests: formative and summative tests. The most popular type of test is multiple-choice test with four options. Other types are gap filling and matching. When asking about the non-test asse</w:t>
      </w:r>
      <w:r w:rsidR="003A197D">
        <w:rPr>
          <w:rFonts w:ascii="Times New Roman" w:eastAsia="Times New Roman" w:hAnsi="Times New Roman" w:cs="Times New Roman"/>
          <w:sz w:val="20"/>
          <w:szCs w:val="20"/>
        </w:rPr>
        <w:t>ssment, all of them assign students to do projects such as Christmas, Halloween, etc. However, when asked about the challenges of language assessment, they all said th</w:t>
      </w:r>
      <w:r w:rsidR="005660DD">
        <w:rPr>
          <w:rFonts w:ascii="Times New Roman" w:eastAsia="Times New Roman" w:hAnsi="Times New Roman" w:cs="Times New Roman"/>
          <w:sz w:val="20"/>
          <w:szCs w:val="20"/>
        </w:rPr>
        <w:t>at test making was</w:t>
      </w:r>
      <w:r w:rsidR="003A197D">
        <w:rPr>
          <w:rFonts w:ascii="Times New Roman" w:eastAsia="Times New Roman" w:hAnsi="Times New Roman" w:cs="Times New Roman"/>
          <w:sz w:val="20"/>
          <w:szCs w:val="20"/>
        </w:rPr>
        <w:t xml:space="preserve"> challenging or difficult for them. During their internship year, the CTs cannot trust them to make the whole test papers. Pre-service teachers are assigned to make </w:t>
      </w:r>
      <w:r w:rsidR="005660DD">
        <w:rPr>
          <w:rFonts w:ascii="Times New Roman" w:eastAsia="Times New Roman" w:hAnsi="Times New Roman" w:cs="Times New Roman"/>
          <w:sz w:val="20"/>
          <w:szCs w:val="20"/>
        </w:rPr>
        <w:t>about twenty-five percent of multiple-choice test items and they need to be edited by the CTs.</w:t>
      </w:r>
    </w:p>
    <w:p w:rsidR="006A5ED4" w:rsidRDefault="005660DD" w:rsidP="009705B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Questions 7-8: </w:t>
      </w:r>
      <w:r>
        <w:rPr>
          <w:rFonts w:ascii="Times New Roman" w:hAnsi="Times New Roman" w:cs="Times New Roman"/>
          <w:sz w:val="20"/>
          <w:szCs w:val="20"/>
          <w:shd w:val="clear" w:color="auto" w:fill="FFFFFF"/>
        </w:rPr>
        <w:t>The pre-service teachers were asked about conducting action research; what they thought about it and what challenges were.</w:t>
      </w:r>
      <w:r>
        <w:rPr>
          <w:rFonts w:ascii="Times New Roman" w:eastAsia="Times New Roman" w:hAnsi="Times New Roman" w:cs="Times New Roman"/>
          <w:sz w:val="20"/>
          <w:szCs w:val="20"/>
        </w:rPr>
        <w:t xml:space="preserve"> All of them thought that action research conduction was very difficult, especially to begin. They found a lot of problems, but they had to choose one topic to do research. Four of them chose to do research on listening and speaking because the principal urged that </w:t>
      </w:r>
      <w:r w:rsidR="006A5ED4">
        <w:rPr>
          <w:rFonts w:ascii="Times New Roman" w:eastAsia="Times New Roman" w:hAnsi="Times New Roman" w:cs="Times New Roman"/>
          <w:sz w:val="20"/>
          <w:szCs w:val="20"/>
        </w:rPr>
        <w:t>the secondary school learners should be able to communicate in English well. The rest chose research topics with their CTs and also asked for help from the university supervisors.</w:t>
      </w:r>
    </w:p>
    <w:p w:rsidR="005660DD" w:rsidRPr="009705B8" w:rsidRDefault="006A5ED4" w:rsidP="006A5ED4">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Questions 9-10: </w:t>
      </w:r>
      <w:r>
        <w:rPr>
          <w:rFonts w:ascii="Times New Roman" w:hAnsi="Times New Roman" w:cs="Times New Roman"/>
          <w:sz w:val="20"/>
          <w:szCs w:val="20"/>
          <w:shd w:val="clear" w:color="auto" w:fill="FFFFFF"/>
        </w:rPr>
        <w:t>The pre-service teachers were asked to point out from a list of people who were most helpful to them both for academic and moral support during the period of internship. Actually, they would like to give mo</w:t>
      </w:r>
      <w:r w:rsidR="00453BF8">
        <w:rPr>
          <w:rFonts w:ascii="Times New Roman" w:hAnsi="Times New Roman" w:cs="Times New Roman"/>
          <w:sz w:val="20"/>
          <w:szCs w:val="20"/>
          <w:shd w:val="clear" w:color="auto" w:fill="FFFFFF"/>
        </w:rPr>
        <w:t xml:space="preserve">re than one answer. All of them were close to their CTs and other more experienced teachers, especially those who sit in the same teacher’s room. Five out of fourteen mentioned </w:t>
      </w:r>
      <w:r w:rsidR="00701B10">
        <w:rPr>
          <w:rFonts w:ascii="Times New Roman" w:hAnsi="Times New Roman" w:cs="Times New Roman"/>
          <w:sz w:val="20"/>
          <w:szCs w:val="20"/>
          <w:shd w:val="clear" w:color="auto" w:fill="FFFFFF"/>
        </w:rPr>
        <w:t>they could consult moral support with the principal. They could consult academic problems raised in the classroom with their CTs and the more experienced teachers.</w:t>
      </w:r>
      <w:r w:rsidR="00701B10">
        <w:rPr>
          <w:rFonts w:ascii="Times New Roman" w:eastAsia="Times New Roman" w:hAnsi="Times New Roman" w:cs="Times New Roman"/>
          <w:sz w:val="20"/>
          <w:szCs w:val="20"/>
        </w:rPr>
        <w:t xml:space="preserve"> About the action research conduction, they seven of them preferred talking</w:t>
      </w:r>
      <w:r w:rsidR="002325A7">
        <w:rPr>
          <w:rFonts w:ascii="Times New Roman" w:eastAsia="Times New Roman" w:hAnsi="Times New Roman" w:cs="Times New Roman"/>
          <w:sz w:val="20"/>
          <w:szCs w:val="20"/>
        </w:rPr>
        <w:t xml:space="preserve"> to the university supervisor, while e</w:t>
      </w:r>
      <w:r w:rsidR="00701B10">
        <w:rPr>
          <w:rFonts w:ascii="Times New Roman" w:eastAsia="Times New Roman" w:hAnsi="Times New Roman" w:cs="Times New Roman"/>
          <w:sz w:val="20"/>
          <w:szCs w:val="20"/>
        </w:rPr>
        <w:t>ight teachers received advice and went hand-in-hand in research conduction with their CTs.</w:t>
      </w:r>
      <w:r w:rsidR="005660DD">
        <w:rPr>
          <w:rFonts w:ascii="Times New Roman" w:eastAsia="Times New Roman" w:hAnsi="Times New Roman" w:cs="Times New Roman"/>
          <w:sz w:val="20"/>
          <w:szCs w:val="20"/>
        </w:rPr>
        <w:t xml:space="preserve">                                                                                                                                                                                                                                                                                                                                                                                                                                                                                                                                                                                                                                                                                                                                                                                                                                                                                                                                                                                          </w:t>
      </w:r>
    </w:p>
    <w:p w:rsidR="00901CC4" w:rsidRPr="00A80A05" w:rsidRDefault="00901CC4" w:rsidP="00901CC4">
      <w:pPr>
        <w:spacing w:after="0" w:line="240" w:lineRule="auto"/>
        <w:jc w:val="center"/>
        <w:rPr>
          <w:rFonts w:ascii="Times New Roman" w:eastAsia="Times New Roman" w:hAnsi="Times New Roman" w:cs="Times New Roman"/>
          <w:b/>
          <w:bCs/>
          <w:sz w:val="16"/>
          <w:szCs w:val="16"/>
        </w:rPr>
      </w:pPr>
    </w:p>
    <w:p w:rsidR="00901CC4" w:rsidRDefault="00901CC4" w:rsidP="00901CC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pacing w:val="-1"/>
          <w:w w:val="99"/>
          <w:sz w:val="20"/>
          <w:szCs w:val="20"/>
        </w:rPr>
        <w:t>C</w:t>
      </w:r>
      <w:r>
        <w:rPr>
          <w:rFonts w:ascii="Times New Roman" w:eastAsia="Times New Roman" w:hAnsi="Times New Roman" w:cs="Times New Roman"/>
          <w:b/>
          <w:bCs/>
          <w:spacing w:val="-1"/>
          <w:w w:val="99"/>
          <w:sz w:val="16"/>
          <w:szCs w:val="16"/>
        </w:rPr>
        <w:t>ONCLUSION</w:t>
      </w:r>
      <w:r>
        <w:rPr>
          <w:rFonts w:ascii="Times New Roman" w:eastAsia="Times New Roman" w:hAnsi="Times New Roman" w:cs="Times New Roman"/>
          <w:b/>
          <w:bCs/>
          <w:sz w:val="16"/>
          <w:szCs w:val="16"/>
        </w:rPr>
        <w:t xml:space="preserve"> AND</w:t>
      </w:r>
      <w:r w:rsidRPr="00A80A05">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z w:val="16"/>
          <w:szCs w:val="16"/>
        </w:rPr>
        <w:t xml:space="preserve">UTURE </w:t>
      </w:r>
      <w:r w:rsidRPr="00901CC4">
        <w:rPr>
          <w:rFonts w:ascii="Times New Roman" w:eastAsia="Times New Roman" w:hAnsi="Times New Roman" w:cs="Times New Roman"/>
          <w:b/>
          <w:bCs/>
          <w:sz w:val="20"/>
          <w:szCs w:val="20"/>
        </w:rPr>
        <w:t>W</w:t>
      </w:r>
      <w:r>
        <w:rPr>
          <w:rFonts w:ascii="Times New Roman" w:eastAsia="Times New Roman" w:hAnsi="Times New Roman" w:cs="Times New Roman"/>
          <w:b/>
          <w:bCs/>
          <w:sz w:val="16"/>
          <w:szCs w:val="16"/>
        </w:rPr>
        <w:t>ORK</w:t>
      </w:r>
    </w:p>
    <w:p w:rsidR="00F63CF7" w:rsidRDefault="00F63CF7" w:rsidP="00901CC4">
      <w:pPr>
        <w:spacing w:after="0" w:line="240" w:lineRule="auto"/>
        <w:jc w:val="center"/>
        <w:rPr>
          <w:rFonts w:ascii="Times New Roman" w:eastAsia="Times New Roman" w:hAnsi="Times New Roman" w:cs="Times New Roman"/>
          <w:b/>
          <w:bCs/>
          <w:sz w:val="16"/>
          <w:szCs w:val="16"/>
        </w:rPr>
      </w:pPr>
    </w:p>
    <w:p w:rsidR="00901CC4" w:rsidRPr="00F63CF7" w:rsidRDefault="00F63CF7" w:rsidP="00F63CF7">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b/>
      </w:r>
      <w:r>
        <w:rPr>
          <w:rFonts w:ascii="Times New Roman" w:eastAsia="Times New Roman" w:hAnsi="Times New Roman" w:cs="Times New Roman"/>
          <w:sz w:val="20"/>
          <w:szCs w:val="20"/>
        </w:rPr>
        <w:t>In this paper, t</w:t>
      </w:r>
      <w:r w:rsidR="00FE2EE9">
        <w:rPr>
          <w:rFonts w:ascii="Times New Roman" w:eastAsia="Times New Roman" w:hAnsi="Times New Roman" w:cs="Times New Roman"/>
          <w:sz w:val="20"/>
          <w:szCs w:val="20"/>
        </w:rPr>
        <w:t xml:space="preserve">he pre-service teachers who were the final-year students of the five-year curriculum, Bachelor of Education, English major attended the in-depth interview in their second semester about their perception of internship experience in terms of </w:t>
      </w:r>
      <w:r w:rsidR="002325A7">
        <w:rPr>
          <w:rFonts w:ascii="Times New Roman" w:hAnsi="Times New Roman" w:cs="Times New Roman"/>
          <w:sz w:val="20"/>
          <w:szCs w:val="20"/>
          <w:shd w:val="clear" w:color="auto" w:fill="FFFFFF"/>
        </w:rPr>
        <w:t>lesson planning, teaching and learning process, language assessment, action research, and</w:t>
      </w:r>
      <w:r w:rsidR="0078307A">
        <w:rPr>
          <w:rFonts w:ascii="Times New Roman" w:hAnsi="Times New Roman" w:cs="Times New Roman"/>
          <w:sz w:val="20"/>
          <w:szCs w:val="20"/>
          <w:shd w:val="clear" w:color="auto" w:fill="FFFFFF"/>
        </w:rPr>
        <w:t xml:space="preserve"> professional relations. In order to plan communicative activities for English teaching, the pre-service teachers recommend more time allocation for English class. They plan the lessons according to the curriculum and want to finish all of the content as they plan.</w:t>
      </w:r>
      <w:r w:rsidR="006227CB" w:rsidRPr="006227CB">
        <w:rPr>
          <w:rFonts w:ascii="Times New Roman" w:eastAsia="Times New Roman" w:hAnsi="Times New Roman" w:cs="Times New Roman"/>
          <w:sz w:val="20"/>
          <w:szCs w:val="20"/>
        </w:rPr>
        <w:t xml:space="preserve"> </w:t>
      </w:r>
      <w:r w:rsidR="006227CB">
        <w:rPr>
          <w:rFonts w:ascii="Times New Roman" w:eastAsia="Times New Roman" w:hAnsi="Times New Roman" w:cs="Times New Roman"/>
          <w:sz w:val="20"/>
          <w:szCs w:val="20"/>
        </w:rPr>
        <w:t>In spite of the students’ not-so-good background knowledge of grammar, most of the pre-service teachers can fulfill the English class with fun atmosphere. Pre-service teachers practice making tests, but do not have opportunity to make the whole test paper. They need editing and supervising from their CTs</w:t>
      </w:r>
      <w:r w:rsidR="006227CB" w:rsidRPr="006227CB">
        <w:rPr>
          <w:rFonts w:ascii="Times New Roman" w:eastAsia="Times New Roman" w:hAnsi="Times New Roman" w:cs="Times New Roman"/>
          <w:sz w:val="20"/>
          <w:szCs w:val="20"/>
        </w:rPr>
        <w:t>.</w:t>
      </w:r>
      <w:r w:rsidR="006227CB">
        <w:rPr>
          <w:rFonts w:ascii="Times New Roman" w:eastAsia="Times New Roman" w:hAnsi="Times New Roman" w:cs="Times New Roman"/>
          <w:sz w:val="20"/>
          <w:szCs w:val="20"/>
        </w:rPr>
        <w:t xml:space="preserve"> The research conduction seems to be the hardest part of the internship.</w:t>
      </w:r>
      <w:r w:rsidR="006227CB">
        <w:rPr>
          <w:rFonts w:ascii="Times New Roman" w:eastAsia="Times New Roman" w:hAnsi="Times New Roman" w:cs="Times New Roman"/>
          <w:b/>
          <w:bCs/>
          <w:sz w:val="16"/>
          <w:szCs w:val="16"/>
        </w:rPr>
        <w:t xml:space="preserve"> </w:t>
      </w:r>
      <w:r w:rsidR="006227CB" w:rsidRPr="006227CB">
        <w:rPr>
          <w:rFonts w:ascii="Times New Roman" w:eastAsia="Times New Roman" w:hAnsi="Times New Roman" w:cs="Times New Roman"/>
          <w:sz w:val="20"/>
          <w:szCs w:val="20"/>
        </w:rPr>
        <w:t>H</w:t>
      </w:r>
      <w:r w:rsidR="002964D9">
        <w:rPr>
          <w:rFonts w:ascii="Times New Roman" w:eastAsia="Times New Roman" w:hAnsi="Times New Roman" w:cs="Times New Roman"/>
          <w:sz w:val="20"/>
          <w:szCs w:val="20"/>
        </w:rPr>
        <w:t xml:space="preserve">owever, </w:t>
      </w:r>
      <w:r w:rsidR="00AC3C36">
        <w:rPr>
          <w:rFonts w:ascii="Times New Roman" w:eastAsia="Times New Roman" w:hAnsi="Times New Roman" w:cs="Times New Roman"/>
          <w:sz w:val="20"/>
          <w:szCs w:val="20"/>
        </w:rPr>
        <w:t>the pre-service teachers would make decision to choose who they would consult according to those people’s expertise.</w:t>
      </w:r>
      <w:r w:rsidR="00440375">
        <w:rPr>
          <w:rFonts w:ascii="Times New Roman" w:eastAsia="Times New Roman" w:hAnsi="Times New Roman" w:cs="Times New Roman"/>
          <w:b/>
          <w:bCs/>
          <w:sz w:val="16"/>
          <w:szCs w:val="16"/>
        </w:rPr>
        <w:t xml:space="preserve"> </w:t>
      </w:r>
    </w:p>
    <w:p w:rsidR="00901CC4" w:rsidRDefault="00901CC4" w:rsidP="00A80A05">
      <w:pPr>
        <w:spacing w:after="0" w:line="240" w:lineRule="auto"/>
        <w:jc w:val="center"/>
        <w:rPr>
          <w:rFonts w:ascii="Times New Roman" w:eastAsia="Times New Roman" w:hAnsi="Times New Roman" w:cs="Times New Roman"/>
          <w:b/>
          <w:bCs/>
          <w:sz w:val="16"/>
          <w:szCs w:val="16"/>
        </w:rPr>
      </w:pPr>
    </w:p>
    <w:p w:rsidR="002325A7" w:rsidRPr="00AC3C36" w:rsidRDefault="002325A7" w:rsidP="002325A7">
      <w:pPr>
        <w:spacing w:after="0" w:line="240" w:lineRule="auto"/>
        <w:ind w:firstLine="720"/>
        <w:jc w:val="both"/>
        <w:rPr>
          <w:rFonts w:ascii="Times New Roman" w:eastAsia="Times New Roman" w:hAnsi="Times New Roman"/>
          <w:sz w:val="20"/>
          <w:szCs w:val="25"/>
          <w:lang w:bidi="th-TH"/>
        </w:rPr>
      </w:pPr>
      <w:r>
        <w:rPr>
          <w:rFonts w:ascii="Times New Roman" w:eastAsia="Times New Roman" w:hAnsi="Times New Roman" w:cs="Times New Roman"/>
          <w:sz w:val="20"/>
          <w:szCs w:val="20"/>
        </w:rPr>
        <w:t xml:space="preserve">It is understandable that not all CTs are good at research conduction though they had many years of teaching experience. Neither </w:t>
      </w:r>
      <w:r w:rsidR="00AC3C36">
        <w:rPr>
          <w:rFonts w:ascii="Times New Roman" w:eastAsia="Times New Roman" w:hAnsi="Times New Roman" w:cs="Times New Roman"/>
          <w:sz w:val="20"/>
          <w:szCs w:val="20"/>
        </w:rPr>
        <w:t xml:space="preserve">are the university supervisors. </w:t>
      </w:r>
      <w:r w:rsidR="00AC3C36">
        <w:rPr>
          <w:rFonts w:ascii="Times New Roman" w:eastAsia="Times New Roman" w:hAnsi="Times New Roman"/>
          <w:sz w:val="20"/>
          <w:szCs w:val="25"/>
          <w:lang w:bidi="th-TH"/>
        </w:rPr>
        <w:t xml:space="preserve">For the future research, the research about teacher education can apply situational leadership model to the supervisory model for EFL pre-service teachers so that the pre-service teachers, the </w:t>
      </w:r>
      <w:r w:rsidR="00AC3C36">
        <w:rPr>
          <w:rFonts w:ascii="Times New Roman" w:eastAsia="Times New Roman" w:hAnsi="Times New Roman"/>
          <w:sz w:val="20"/>
          <w:szCs w:val="25"/>
          <w:lang w:bidi="th-TH"/>
        </w:rPr>
        <w:lastRenderedPageBreak/>
        <w:t>CTs, and the university supervisors can work together according to their styles and readiness.</w:t>
      </w:r>
      <w:r w:rsidR="00440375">
        <w:rPr>
          <w:rFonts w:ascii="Times New Roman" w:eastAsia="Times New Roman" w:hAnsi="Times New Roman"/>
          <w:sz w:val="20"/>
          <w:szCs w:val="25"/>
          <w:lang w:bidi="th-TH"/>
        </w:rPr>
        <w:t xml:space="preserve"> </w:t>
      </w:r>
      <w:r w:rsidR="00440375">
        <w:rPr>
          <w:rFonts w:ascii="Times New Roman" w:eastAsia="Times New Roman" w:hAnsi="Times New Roman" w:cs="Times New Roman"/>
          <w:sz w:val="20"/>
          <w:szCs w:val="20"/>
        </w:rPr>
        <w:t>As Farrell (2008) explores the perceptions</w:t>
      </w:r>
      <w:r w:rsidR="00440375">
        <w:rPr>
          <w:rFonts w:ascii="Times New Roman" w:eastAsia="Times New Roman" w:hAnsi="Times New Roman"/>
          <w:sz w:val="20"/>
          <w:szCs w:val="25"/>
          <w:lang w:bidi="th-TH"/>
        </w:rPr>
        <w:t xml:space="preserve"> of pre-service teachers in Singapore, pre-service teachers need support from the available supporters around them namely cooperating teachers, experienced teachers at the internship site, the university supervisors and their peers. [11] While Wong (2010) reflects that the majority of pre-service teachers believe that the English teaching subject matters should be focused on pronunciation, vocabulary and the English teaching approaches</w:t>
      </w:r>
      <w:r w:rsidR="00BE2A7F">
        <w:rPr>
          <w:rFonts w:ascii="Times New Roman" w:eastAsia="Times New Roman" w:hAnsi="Times New Roman"/>
          <w:sz w:val="20"/>
          <w:szCs w:val="25"/>
          <w:lang w:bidi="th-TH"/>
        </w:rPr>
        <w:t xml:space="preserve"> [12]</w:t>
      </w:r>
      <w:r w:rsidR="00440375">
        <w:rPr>
          <w:rFonts w:ascii="Times New Roman" w:eastAsia="Times New Roman" w:hAnsi="Times New Roman"/>
          <w:sz w:val="20"/>
          <w:szCs w:val="25"/>
          <w:lang w:bidi="th-TH"/>
        </w:rPr>
        <w:t xml:space="preserve"> </w:t>
      </w:r>
      <w:r w:rsidR="00BE2A7F">
        <w:rPr>
          <w:rFonts w:ascii="Times New Roman" w:eastAsia="Times New Roman" w:hAnsi="Times New Roman"/>
          <w:sz w:val="20"/>
          <w:szCs w:val="25"/>
          <w:lang w:bidi="th-TH"/>
        </w:rPr>
        <w:t xml:space="preserve">thus, </w:t>
      </w:r>
      <w:r w:rsidR="00440375">
        <w:rPr>
          <w:rFonts w:ascii="Times New Roman" w:eastAsia="Times New Roman" w:hAnsi="Times New Roman"/>
          <w:sz w:val="20"/>
          <w:szCs w:val="25"/>
          <w:lang w:bidi="th-TH"/>
        </w:rPr>
        <w:t xml:space="preserve">the pre-service teachers should be </w:t>
      </w:r>
      <w:r w:rsidR="00BE2A7F">
        <w:rPr>
          <w:rFonts w:ascii="Times New Roman" w:eastAsia="Times New Roman" w:hAnsi="Times New Roman"/>
          <w:sz w:val="20"/>
          <w:szCs w:val="25"/>
          <w:lang w:bidi="th-TH"/>
        </w:rPr>
        <w:t>supported with those aforemen</w:t>
      </w:r>
      <w:r w:rsidR="00440375">
        <w:rPr>
          <w:rFonts w:ascii="Times New Roman" w:eastAsia="Times New Roman" w:hAnsi="Times New Roman"/>
          <w:sz w:val="20"/>
          <w:szCs w:val="25"/>
          <w:lang w:bidi="th-TH"/>
        </w:rPr>
        <w:t xml:space="preserve">tioned </w:t>
      </w:r>
      <w:r w:rsidR="00BE2A7F">
        <w:rPr>
          <w:rFonts w:ascii="Times New Roman" w:eastAsia="Times New Roman" w:hAnsi="Times New Roman"/>
          <w:sz w:val="20"/>
          <w:szCs w:val="25"/>
          <w:lang w:bidi="th-TH"/>
        </w:rPr>
        <w:t xml:space="preserve">aspects. </w:t>
      </w:r>
    </w:p>
    <w:p w:rsidR="00901CC4" w:rsidRDefault="002325A7" w:rsidP="002325A7">
      <w:pPr>
        <w:spacing w:after="0" w:line="240" w:lineRule="auto"/>
        <w:ind w:firstLine="720"/>
        <w:jc w:val="both"/>
        <w:rPr>
          <w:rFonts w:ascii="Times New Roman" w:eastAsia="Times New Roman" w:hAnsi="Times New Roman" w:cs="Times New Roman"/>
          <w:b/>
          <w:bCs/>
          <w:sz w:val="16"/>
          <w:szCs w:val="16"/>
        </w:rPr>
      </w:pPr>
      <w:r>
        <w:rPr>
          <w:rFonts w:ascii="Times New Roman" w:eastAsia="Times New Roman" w:hAnsi="Times New Roman" w:cs="Times New Roman"/>
          <w:sz w:val="20"/>
          <w:szCs w:val="20"/>
        </w:rPr>
        <w:t xml:space="preserve">                                             </w:t>
      </w:r>
    </w:p>
    <w:p w:rsidR="00901CC4" w:rsidRDefault="00901CC4" w:rsidP="00901CC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pacing w:val="-1"/>
          <w:w w:val="99"/>
          <w:sz w:val="20"/>
          <w:szCs w:val="20"/>
        </w:rPr>
        <w:t>A</w:t>
      </w:r>
      <w:r>
        <w:rPr>
          <w:rFonts w:ascii="Times New Roman" w:eastAsia="Times New Roman" w:hAnsi="Times New Roman" w:cs="Times New Roman"/>
          <w:b/>
          <w:bCs/>
          <w:spacing w:val="-1"/>
          <w:w w:val="99"/>
          <w:sz w:val="16"/>
          <w:szCs w:val="16"/>
        </w:rPr>
        <w:t xml:space="preserve">CKNOWLEDGEMENTS </w:t>
      </w:r>
    </w:p>
    <w:p w:rsidR="00901CC4" w:rsidRDefault="00901CC4" w:rsidP="00901CC4">
      <w:pPr>
        <w:spacing w:after="0" w:line="240" w:lineRule="auto"/>
        <w:jc w:val="center"/>
        <w:rPr>
          <w:rFonts w:ascii="Times New Roman" w:eastAsia="Times New Roman" w:hAnsi="Times New Roman" w:cs="Times New Roman"/>
          <w:b/>
          <w:bCs/>
          <w:sz w:val="16"/>
          <w:szCs w:val="16"/>
        </w:rPr>
      </w:pPr>
    </w:p>
    <w:p w:rsidR="001F2607" w:rsidRDefault="001F2607" w:rsidP="001F2607">
      <w:pPr>
        <w:pStyle w:val="Default"/>
        <w:spacing w:line="276" w:lineRule="auto"/>
        <w:jc w:val="thaiDistribute"/>
        <w:rPr>
          <w:rFonts w:cstheme="minorBidi"/>
          <w:sz w:val="20"/>
          <w:szCs w:val="20"/>
        </w:rPr>
      </w:pPr>
      <w:r w:rsidRPr="00A573BC">
        <w:rPr>
          <w:sz w:val="20"/>
          <w:szCs w:val="20"/>
        </w:rPr>
        <w:t xml:space="preserve">       I would like to express my sincere thanks to</w:t>
      </w:r>
      <w:r w:rsidRPr="00A573BC">
        <w:rPr>
          <w:rStyle w:val="publication-date"/>
          <w:rFonts w:eastAsia="Times New Roman"/>
          <w:b/>
          <w:bCs/>
          <w:sz w:val="20"/>
          <w:szCs w:val="20"/>
          <w:shd w:val="clear" w:color="auto" w:fill="FFFFFF"/>
        </w:rPr>
        <w:t xml:space="preserve"> </w:t>
      </w:r>
      <w:r w:rsidRPr="00A573BC">
        <w:rPr>
          <w:rStyle w:val="publication-date"/>
          <w:rFonts w:eastAsia="Times New Roman"/>
          <w:sz w:val="20"/>
          <w:szCs w:val="20"/>
          <w:shd w:val="clear" w:color="auto" w:fill="FFFFFF"/>
        </w:rPr>
        <w:t xml:space="preserve">Suan Sunandha Rajabhat University </w:t>
      </w:r>
      <w:r w:rsidRPr="00A573BC">
        <w:rPr>
          <w:sz w:val="20"/>
          <w:szCs w:val="20"/>
        </w:rPr>
        <w:t xml:space="preserve">for invaluable help throughout this research. </w:t>
      </w:r>
      <w:r>
        <w:rPr>
          <w:sz w:val="20"/>
          <w:szCs w:val="20"/>
        </w:rPr>
        <w:t>Special thanks go to fourteen EFL pre-service teachers in four cooperating schools in Bangkok, Nonthaburi and Rajburi namely Satriwittaya 2 School, Satrinonthaburi School, Sriboonyanon School, and Tah-Makhamwittaya School.</w:t>
      </w:r>
    </w:p>
    <w:p w:rsidR="00901CC4" w:rsidRDefault="00901CC4" w:rsidP="00901CC4">
      <w:pPr>
        <w:spacing w:after="0" w:line="240" w:lineRule="auto"/>
        <w:jc w:val="center"/>
        <w:rPr>
          <w:rFonts w:ascii="Times New Roman" w:eastAsia="Times New Roman" w:hAnsi="Times New Roman" w:cs="Times New Roman"/>
          <w:b/>
          <w:bCs/>
          <w:sz w:val="16"/>
          <w:szCs w:val="16"/>
        </w:rPr>
      </w:pPr>
    </w:p>
    <w:p w:rsidR="00901CC4" w:rsidRDefault="00901CC4" w:rsidP="00901CC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pacing w:val="-1"/>
          <w:w w:val="99"/>
          <w:sz w:val="20"/>
          <w:szCs w:val="20"/>
        </w:rPr>
        <w:t>R</w:t>
      </w:r>
      <w:r>
        <w:rPr>
          <w:rFonts w:ascii="Times New Roman" w:eastAsia="Times New Roman" w:hAnsi="Times New Roman" w:cs="Times New Roman"/>
          <w:b/>
          <w:bCs/>
          <w:spacing w:val="-1"/>
          <w:w w:val="99"/>
          <w:sz w:val="16"/>
          <w:szCs w:val="16"/>
        </w:rPr>
        <w:t xml:space="preserve">EFERENCES </w:t>
      </w:r>
    </w:p>
    <w:p w:rsidR="00901CC4" w:rsidRDefault="00901CC4" w:rsidP="00901CC4">
      <w:pPr>
        <w:spacing w:after="0" w:line="240" w:lineRule="auto"/>
        <w:jc w:val="center"/>
        <w:rPr>
          <w:rFonts w:ascii="Times New Roman" w:eastAsia="Times New Roman" w:hAnsi="Times New Roman" w:cs="Times New Roman"/>
          <w:b/>
          <w:bCs/>
          <w:sz w:val="16"/>
          <w:szCs w:val="16"/>
        </w:rPr>
      </w:pPr>
    </w:p>
    <w:p w:rsidR="00901CC4" w:rsidRDefault="00901CC4" w:rsidP="00901CC4">
      <w:pPr>
        <w:spacing w:after="0" w:line="240" w:lineRule="auto"/>
        <w:jc w:val="center"/>
        <w:rPr>
          <w:rFonts w:ascii="Times New Roman" w:eastAsia="Times New Roman" w:hAnsi="Times New Roman" w:cs="Times New Roman"/>
          <w:b/>
          <w:bCs/>
          <w:sz w:val="16"/>
          <w:szCs w:val="16"/>
        </w:rPr>
      </w:pPr>
    </w:p>
    <w:p w:rsidR="006E1FB5" w:rsidRPr="00D96A31" w:rsidRDefault="00083D7B" w:rsidP="00D96A3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sidR="00011E3C">
        <w:rPr>
          <w:rFonts w:ascii="Times New Roman" w:eastAsia="Times New Roman" w:hAnsi="Times New Roman" w:cs="Times New Roman"/>
          <w:spacing w:val="-1"/>
          <w:sz w:val="20"/>
          <w:szCs w:val="20"/>
        </w:rPr>
        <w:t>1]</w:t>
      </w:r>
      <w:r w:rsidR="00D96A31">
        <w:rPr>
          <w:rFonts w:ascii="Times New Roman" w:eastAsia="Times New Roman" w:hAnsi="Times New Roman" w:cs="Times New Roman"/>
          <w:sz w:val="20"/>
          <w:szCs w:val="20"/>
        </w:rPr>
        <w:t xml:space="preserve"> Huling, L. (1997</w:t>
      </w:r>
      <w:r w:rsidR="00011E3C">
        <w:rPr>
          <w:rFonts w:ascii="Times New Roman" w:eastAsia="Times New Roman" w:hAnsi="Times New Roman" w:cs="Times New Roman"/>
          <w:sz w:val="20"/>
          <w:szCs w:val="20"/>
        </w:rPr>
        <w:t xml:space="preserve">). </w:t>
      </w:r>
      <w:r w:rsidR="00D96A31">
        <w:rPr>
          <w:rFonts w:ascii="Times New Roman" w:eastAsia="Times New Roman" w:hAnsi="Times New Roman" w:cs="Times New Roman"/>
          <w:sz w:val="20"/>
          <w:szCs w:val="20"/>
        </w:rPr>
        <w:t xml:space="preserve">Early Field Experiences in Teacher Education </w:t>
      </w:r>
      <w:r w:rsidR="00D96A31">
        <w:rPr>
          <w:rFonts w:ascii="Times New Roman" w:eastAsia="Times New Roman" w:hAnsi="Times New Roman" w:cs="Times New Roman"/>
          <w:i/>
          <w:iCs/>
          <w:sz w:val="20"/>
          <w:szCs w:val="20"/>
        </w:rPr>
        <w:t xml:space="preserve">ERIC Digest. </w:t>
      </w:r>
      <w:r w:rsidR="00D96A31" w:rsidRPr="00D96A31">
        <w:rPr>
          <w:rFonts w:ascii="Times New Roman" w:eastAsia="Times New Roman" w:hAnsi="Times New Roman" w:cs="Times New Roman"/>
          <w:sz w:val="20"/>
          <w:szCs w:val="20"/>
        </w:rPr>
        <w:t>Number; 97-11</w:t>
      </w:r>
      <w:r w:rsidR="00FB7C3D" w:rsidRPr="00D96A31">
        <w:rPr>
          <w:rFonts w:ascii="Times New Roman" w:eastAsia="Times New Roman" w:hAnsi="Times New Roman" w:cs="Times New Roman"/>
          <w:sz w:val="20"/>
          <w:szCs w:val="20"/>
        </w:rPr>
        <w:t xml:space="preserve">. </w:t>
      </w:r>
    </w:p>
    <w:p w:rsidR="00945EB9" w:rsidRDefault="00CE0FF8" w:rsidP="00CE0FF8">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45EB9">
        <w:rPr>
          <w:rFonts w:ascii="Times New Roman" w:eastAsia="Times New Roman" w:hAnsi="Times New Roman" w:cs="Times New Roman"/>
          <w:sz w:val="20"/>
          <w:szCs w:val="20"/>
        </w:rPr>
        <w:t>2] Faculty of Education, Suan Sunandha Rajabhat University (2017</w:t>
      </w:r>
      <w:r>
        <w:rPr>
          <w:rFonts w:ascii="Times New Roman" w:eastAsia="Times New Roman" w:hAnsi="Times New Roman" w:cs="Times New Roman"/>
          <w:sz w:val="20"/>
          <w:szCs w:val="20"/>
        </w:rPr>
        <w:t xml:space="preserve">). </w:t>
      </w:r>
      <w:r w:rsidR="00945EB9">
        <w:rPr>
          <w:rFonts w:ascii="Times New Roman" w:eastAsia="Times New Roman" w:hAnsi="Times New Roman" w:cs="Times New Roman"/>
          <w:i/>
          <w:iCs/>
          <w:sz w:val="20"/>
          <w:szCs w:val="20"/>
        </w:rPr>
        <w:t>Practicum and Internship Manual</w:t>
      </w:r>
      <w:r>
        <w:rPr>
          <w:rFonts w:ascii="Times New Roman" w:eastAsia="Times New Roman" w:hAnsi="Times New Roman" w:cs="Times New Roman"/>
          <w:sz w:val="20"/>
          <w:szCs w:val="20"/>
        </w:rPr>
        <w:t xml:space="preserve">. </w:t>
      </w:r>
      <w:r w:rsidR="00945EB9">
        <w:rPr>
          <w:rFonts w:ascii="Times New Roman" w:eastAsia="Times New Roman" w:hAnsi="Times New Roman" w:cs="Times New Roman"/>
          <w:sz w:val="20"/>
          <w:szCs w:val="20"/>
        </w:rPr>
        <w:t>Bangkok</w:t>
      </w:r>
      <w:r>
        <w:rPr>
          <w:rFonts w:ascii="Times New Roman" w:eastAsia="Times New Roman" w:hAnsi="Times New Roman" w:cs="Times New Roman"/>
          <w:sz w:val="20"/>
          <w:szCs w:val="20"/>
        </w:rPr>
        <w:t xml:space="preserve">: </w:t>
      </w:r>
      <w:r w:rsidR="00945EB9">
        <w:rPr>
          <w:rFonts w:ascii="Times New Roman" w:eastAsia="Times New Roman" w:hAnsi="Times New Roman" w:cs="Times New Roman"/>
          <w:sz w:val="20"/>
          <w:szCs w:val="20"/>
        </w:rPr>
        <w:t xml:space="preserve">Suan </w:t>
      </w:r>
    </w:p>
    <w:p w:rsidR="00CE0FF8" w:rsidRDefault="00945EB9" w:rsidP="00945EB9">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Sunandha Rajabhat University</w:t>
      </w:r>
      <w:r w:rsidR="00CE0FF8">
        <w:rPr>
          <w:rFonts w:ascii="Times New Roman" w:eastAsia="Times New Roman" w:hAnsi="Times New Roman" w:cs="Times New Roman"/>
          <w:sz w:val="20"/>
          <w:szCs w:val="20"/>
        </w:rPr>
        <w:t xml:space="preserve"> Press.</w:t>
      </w:r>
    </w:p>
    <w:p w:rsidR="00945EB9" w:rsidRDefault="00945EB9" w:rsidP="00945EB9">
      <w:pPr>
        <w:spacing w:after="0" w:line="240" w:lineRule="auto"/>
        <w:ind w:right="-20"/>
        <w:rPr>
          <w:rFonts w:ascii="Times New Roman" w:eastAsia="Times New Roman" w:hAnsi="Times New Roman" w:cs="Times New Roman"/>
          <w:i/>
          <w:iCs/>
          <w:sz w:val="20"/>
          <w:szCs w:val="20"/>
        </w:rPr>
      </w:pPr>
      <w:r>
        <w:rPr>
          <w:rFonts w:ascii="Times New Roman" w:eastAsia="Times New Roman" w:hAnsi="Times New Roman" w:cs="Times New Roman"/>
          <w:sz w:val="20"/>
          <w:szCs w:val="20"/>
        </w:rPr>
        <w:t>[3] Guyton, E. and D.J. McIntyre (1990)</w:t>
      </w:r>
      <w:r w:rsidR="005F541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45EB9">
        <w:rPr>
          <w:rFonts w:ascii="Times New Roman" w:eastAsia="Times New Roman" w:hAnsi="Times New Roman" w:cs="Times New Roman"/>
          <w:sz w:val="20"/>
          <w:szCs w:val="20"/>
        </w:rPr>
        <w:t>Student Teaching and School Experiences</w:t>
      </w:r>
      <w:r w:rsidR="005F541C" w:rsidRPr="005F541C">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 xml:space="preserve"> In Handbook Research in Teacher </w:t>
      </w:r>
    </w:p>
    <w:p w:rsidR="005F541C" w:rsidRDefault="00945EB9" w:rsidP="00945EB9">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i/>
          <w:iCs/>
          <w:sz w:val="20"/>
          <w:szCs w:val="20"/>
        </w:rPr>
        <w:t>Education</w:t>
      </w:r>
      <w:r>
        <w:rPr>
          <w:rFonts w:ascii="Times New Roman" w:eastAsia="Times New Roman" w:hAnsi="Times New Roman" w:cs="Times New Roman"/>
          <w:sz w:val="20"/>
          <w:szCs w:val="20"/>
        </w:rPr>
        <w:t>. New York: MacMillan. Pp. 514-534.</w:t>
      </w:r>
    </w:p>
    <w:p w:rsidR="00D96A31" w:rsidRDefault="00D96A31" w:rsidP="00D96A31">
      <w:pPr>
        <w:spacing w:after="0" w:line="240" w:lineRule="auto"/>
        <w:ind w:right="-20"/>
        <w:rPr>
          <w:rFonts w:ascii="Times New Roman" w:eastAsia="Times New Roman" w:hAnsi="Times New Roman" w:cs="Times New Roman"/>
          <w:sz w:val="20"/>
          <w:szCs w:val="20"/>
        </w:rPr>
      </w:pPr>
      <w:r>
        <w:rPr>
          <w:rFonts w:ascii="Times New Roman" w:hAnsi="Times New Roman" w:cs="Times New Roman"/>
          <w:sz w:val="20"/>
          <w:szCs w:val="20"/>
        </w:rPr>
        <w:t xml:space="preserve">[4] </w:t>
      </w:r>
      <w:r>
        <w:rPr>
          <w:rFonts w:ascii="Times New Roman" w:eastAsia="Times New Roman" w:hAnsi="Times New Roman" w:cs="Times New Roman"/>
          <w:sz w:val="20"/>
          <w:szCs w:val="20"/>
        </w:rPr>
        <w:t xml:space="preserve">Leshem, S. and Bar-Hama, R. (2008). Evaluating teaching practice. In </w:t>
      </w:r>
      <w:r w:rsidRPr="00D96A31">
        <w:rPr>
          <w:rFonts w:ascii="Times New Roman" w:eastAsia="Times New Roman" w:hAnsi="Times New Roman" w:cs="Times New Roman"/>
          <w:i/>
          <w:iCs/>
          <w:sz w:val="20"/>
          <w:szCs w:val="20"/>
        </w:rPr>
        <w:t>ELT Journal</w:t>
      </w:r>
      <w:r>
        <w:rPr>
          <w:rFonts w:ascii="Times New Roman" w:eastAsia="Times New Roman" w:hAnsi="Times New Roman" w:cs="Times New Roman"/>
          <w:i/>
          <w:iCs/>
          <w:sz w:val="20"/>
          <w:szCs w:val="20"/>
        </w:rPr>
        <w:t>.</w:t>
      </w:r>
      <w:r w:rsidRPr="00D96A31">
        <w:rPr>
          <w:rFonts w:ascii="Times New Roman" w:eastAsia="Times New Roman" w:hAnsi="Times New Roman" w:cs="Times New Roman"/>
          <w:i/>
          <w:iCs/>
          <w:sz w:val="20"/>
          <w:szCs w:val="20"/>
        </w:rPr>
        <w:t xml:space="preserve"> </w:t>
      </w:r>
      <w:r w:rsidRPr="00D96A31">
        <w:rPr>
          <w:rFonts w:ascii="Times New Roman" w:eastAsia="Times New Roman" w:hAnsi="Times New Roman" w:cs="Times New Roman"/>
          <w:sz w:val="20"/>
          <w:szCs w:val="20"/>
        </w:rPr>
        <w:t>Volume 62/3. July 2008.</w:t>
      </w:r>
      <w:r>
        <w:rPr>
          <w:rFonts w:ascii="Times New Roman" w:eastAsia="Times New Roman" w:hAnsi="Times New Roman" w:cs="Times New Roman"/>
          <w:sz w:val="20"/>
          <w:szCs w:val="20"/>
        </w:rPr>
        <w:t xml:space="preserve"> </w:t>
      </w:r>
    </w:p>
    <w:p w:rsidR="00D96A31" w:rsidRDefault="00D96A31" w:rsidP="00D96A31">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p. 258.</w:t>
      </w:r>
    </w:p>
    <w:p w:rsidR="003C6566" w:rsidRDefault="003C6566" w:rsidP="003C6566">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Richards, J.C. and Crookes, G. (1988). The Practicum in TESOL. In </w:t>
      </w:r>
      <w:r w:rsidRPr="003C6566">
        <w:rPr>
          <w:rFonts w:ascii="Times New Roman" w:eastAsia="Times New Roman" w:hAnsi="Times New Roman" w:cs="Times New Roman"/>
          <w:i/>
          <w:iCs/>
          <w:sz w:val="20"/>
          <w:szCs w:val="20"/>
        </w:rPr>
        <w:t>TESOL Quarterly</w:t>
      </w:r>
      <w:r>
        <w:rPr>
          <w:rFonts w:ascii="Times New Roman" w:eastAsia="Times New Roman" w:hAnsi="Times New Roman" w:cs="Times New Roman"/>
          <w:sz w:val="20"/>
          <w:szCs w:val="20"/>
        </w:rPr>
        <w:t>. Vol.22. Pp.9-27.</w:t>
      </w:r>
    </w:p>
    <w:p w:rsidR="00B12474" w:rsidRDefault="003C6566" w:rsidP="00B1247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[6] Calderhead, J. (1988). Learning from Introductory School Experience</w:t>
      </w:r>
      <w:r w:rsidR="00B12474">
        <w:rPr>
          <w:rFonts w:ascii="Times New Roman" w:eastAsia="Times New Roman" w:hAnsi="Times New Roman" w:cs="Times New Roman"/>
          <w:sz w:val="20"/>
          <w:szCs w:val="20"/>
        </w:rPr>
        <w:t xml:space="preserve">. In </w:t>
      </w:r>
      <w:r w:rsidR="00B12474" w:rsidRPr="00B12474">
        <w:rPr>
          <w:rFonts w:ascii="Times New Roman" w:eastAsia="Times New Roman" w:hAnsi="Times New Roman" w:cs="Times New Roman"/>
          <w:i/>
          <w:iCs/>
          <w:sz w:val="20"/>
          <w:szCs w:val="20"/>
        </w:rPr>
        <w:t>Journal of Education for Teaching</w:t>
      </w:r>
      <w:r w:rsidR="00B12474">
        <w:rPr>
          <w:rFonts w:ascii="Times New Roman" w:eastAsia="Times New Roman" w:hAnsi="Times New Roman" w:cs="Times New Roman"/>
          <w:sz w:val="20"/>
          <w:szCs w:val="20"/>
        </w:rPr>
        <w:t xml:space="preserve">. Vol. </w:t>
      </w:r>
    </w:p>
    <w:p w:rsidR="003C6566" w:rsidRDefault="00B12474" w:rsidP="00B12474">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14. Pp. 75-83.</w:t>
      </w:r>
    </w:p>
    <w:p w:rsidR="00B12474" w:rsidRDefault="00B12474" w:rsidP="00B1247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Richards, J.C. (2010). Competence and Performance in Language Teaching. In </w:t>
      </w:r>
      <w:r w:rsidRPr="00B12474">
        <w:rPr>
          <w:rFonts w:ascii="Times New Roman" w:eastAsia="Times New Roman" w:hAnsi="Times New Roman" w:cs="Times New Roman"/>
          <w:i/>
          <w:iCs/>
          <w:sz w:val="20"/>
          <w:szCs w:val="20"/>
        </w:rPr>
        <w:t>RELC Journal.</w:t>
      </w:r>
      <w:r>
        <w:rPr>
          <w:rFonts w:ascii="Times New Roman" w:eastAsia="Times New Roman" w:hAnsi="Times New Roman" w:cs="Times New Roman"/>
          <w:sz w:val="20"/>
          <w:szCs w:val="20"/>
        </w:rPr>
        <w:t xml:space="preserve"> Vol. 41(2). Pp. 101-</w:t>
      </w:r>
    </w:p>
    <w:p w:rsidR="00B12474" w:rsidRDefault="00B12474" w:rsidP="00B12474">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p w:rsidR="00B12474" w:rsidRDefault="00B12474" w:rsidP="00B1247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Bailey, K.M. (2006). </w:t>
      </w:r>
      <w:r w:rsidRPr="005F541C">
        <w:rPr>
          <w:rFonts w:ascii="Times New Roman" w:eastAsia="Times New Roman" w:hAnsi="Times New Roman" w:cs="Times New Roman"/>
          <w:i/>
          <w:iCs/>
          <w:sz w:val="20"/>
          <w:szCs w:val="20"/>
        </w:rPr>
        <w:t>Language Teacher Supervision: A Case-Based Approach.</w:t>
      </w:r>
      <w:r>
        <w:rPr>
          <w:rFonts w:ascii="Times New Roman" w:eastAsia="Times New Roman" w:hAnsi="Times New Roman" w:cs="Times New Roman"/>
          <w:sz w:val="20"/>
          <w:szCs w:val="20"/>
        </w:rPr>
        <w:t xml:space="preserve"> Cambridge: Cambridge University </w:t>
      </w:r>
    </w:p>
    <w:p w:rsidR="00B12474" w:rsidRDefault="00B12474" w:rsidP="00B12474">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Press. Pp. 227-230.</w:t>
      </w:r>
    </w:p>
    <w:p w:rsidR="00C25EB2" w:rsidRDefault="00B97E46" w:rsidP="00C25EB2">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C843F7">
        <w:rPr>
          <w:rFonts w:ascii="Times New Roman" w:eastAsia="Times New Roman" w:hAnsi="Times New Roman" w:cs="Times New Roman"/>
          <w:sz w:val="20"/>
          <w:szCs w:val="20"/>
        </w:rPr>
        <w:t>] Orburne, A.J</w:t>
      </w:r>
      <w:r w:rsidR="0087727B">
        <w:rPr>
          <w:rFonts w:ascii="Times New Roman" w:eastAsia="Times New Roman" w:hAnsi="Times New Roman" w:cs="Times New Roman"/>
          <w:sz w:val="20"/>
          <w:szCs w:val="20"/>
        </w:rPr>
        <w:t xml:space="preserve">. </w:t>
      </w:r>
      <w:r w:rsidR="00C843F7">
        <w:rPr>
          <w:rFonts w:ascii="Times New Roman" w:eastAsia="Times New Roman" w:hAnsi="Times New Roman" w:cs="Times New Roman"/>
          <w:sz w:val="20"/>
          <w:szCs w:val="20"/>
        </w:rPr>
        <w:t>(1989</w:t>
      </w:r>
      <w:r w:rsidR="0087727B">
        <w:rPr>
          <w:rFonts w:ascii="Times New Roman" w:eastAsia="Times New Roman" w:hAnsi="Times New Roman" w:cs="Times New Roman"/>
          <w:sz w:val="20"/>
          <w:szCs w:val="20"/>
        </w:rPr>
        <w:t>)</w:t>
      </w:r>
      <w:r w:rsidR="00C843F7">
        <w:rPr>
          <w:rFonts w:ascii="Times New Roman" w:eastAsia="Times New Roman" w:hAnsi="Times New Roman" w:cs="Times New Roman"/>
          <w:sz w:val="20"/>
          <w:szCs w:val="20"/>
        </w:rPr>
        <w:t xml:space="preserve">.  Situational Leadership and teacher Education. </w:t>
      </w:r>
      <w:r w:rsidR="00C843F7">
        <w:rPr>
          <w:rFonts w:ascii="Times New Roman" w:eastAsia="Times New Roman" w:hAnsi="Times New Roman" w:cs="Times New Roman"/>
          <w:i/>
          <w:iCs/>
          <w:sz w:val="20"/>
          <w:szCs w:val="20"/>
        </w:rPr>
        <w:t xml:space="preserve"> </w:t>
      </w:r>
      <w:r w:rsidR="00C5465D">
        <w:rPr>
          <w:rFonts w:ascii="Times New Roman" w:eastAsia="Times New Roman" w:hAnsi="Times New Roman" w:cs="Times New Roman"/>
          <w:i/>
          <w:iCs/>
          <w:sz w:val="20"/>
          <w:szCs w:val="20"/>
        </w:rPr>
        <w:t>System</w:t>
      </w:r>
      <w:r w:rsidR="00C5465D" w:rsidRPr="005F541C">
        <w:rPr>
          <w:rFonts w:ascii="Times New Roman" w:eastAsia="Times New Roman" w:hAnsi="Times New Roman" w:cs="Times New Roman"/>
          <w:i/>
          <w:iCs/>
          <w:sz w:val="20"/>
          <w:szCs w:val="20"/>
        </w:rPr>
        <w:t>.</w:t>
      </w:r>
      <w:r w:rsidR="00C5465D">
        <w:rPr>
          <w:rFonts w:ascii="Times New Roman" w:eastAsia="Times New Roman" w:hAnsi="Times New Roman" w:cs="Times New Roman"/>
          <w:sz w:val="20"/>
          <w:szCs w:val="20"/>
        </w:rPr>
        <w:t>17 (</w:t>
      </w:r>
      <w:r w:rsidR="00C25EB2">
        <w:rPr>
          <w:rFonts w:ascii="Times New Roman" w:eastAsia="Times New Roman" w:hAnsi="Times New Roman" w:cs="Times New Roman"/>
          <w:sz w:val="20"/>
          <w:szCs w:val="20"/>
        </w:rPr>
        <w:t>3). Pp. 409-420.</w:t>
      </w:r>
    </w:p>
    <w:p w:rsidR="00B845B3" w:rsidRDefault="00B12474" w:rsidP="00B845B3">
      <w:pPr>
        <w:spacing w:after="0" w:line="240" w:lineRule="auto"/>
        <w:ind w:right="-20"/>
        <w:rPr>
          <w:rFonts w:ascii="Times New Roman" w:eastAsia="Times New Roman" w:hAnsi="Times New Roman" w:cs="Times New Roman"/>
          <w:i/>
          <w:iCs/>
          <w:sz w:val="20"/>
          <w:szCs w:val="20"/>
        </w:rPr>
      </w:pPr>
      <w:r>
        <w:rPr>
          <w:rFonts w:ascii="Times New Roman" w:eastAsia="Times New Roman" w:hAnsi="Times New Roman" w:cs="Times New Roman"/>
          <w:sz w:val="20"/>
          <w:szCs w:val="20"/>
        </w:rPr>
        <w:t>[1</w:t>
      </w:r>
      <w:r w:rsidR="00B97E46">
        <w:rPr>
          <w:rFonts w:ascii="Times New Roman" w:eastAsia="Times New Roman" w:hAnsi="Times New Roman" w:cs="Times New Roman"/>
          <w:sz w:val="20"/>
          <w:szCs w:val="20"/>
        </w:rPr>
        <w:t>0</w:t>
      </w:r>
      <w:r w:rsidR="00C5465D">
        <w:rPr>
          <w:rFonts w:ascii="Times New Roman" w:eastAsia="Times New Roman" w:hAnsi="Times New Roman" w:cs="Times New Roman"/>
          <w:sz w:val="20"/>
          <w:szCs w:val="20"/>
        </w:rPr>
        <w:t>] Hers</w:t>
      </w:r>
      <w:r w:rsidR="00B845B3">
        <w:rPr>
          <w:rFonts w:ascii="Times New Roman" w:eastAsia="Times New Roman" w:hAnsi="Times New Roman" w:cs="Times New Roman"/>
          <w:sz w:val="20"/>
          <w:szCs w:val="20"/>
        </w:rPr>
        <w:t xml:space="preserve">ey, P. and Blanchard, K.H. (1982). </w:t>
      </w:r>
      <w:r w:rsidR="00B845B3">
        <w:rPr>
          <w:rFonts w:ascii="Times New Roman" w:eastAsia="Times New Roman" w:hAnsi="Times New Roman" w:cs="Times New Roman"/>
          <w:i/>
          <w:iCs/>
          <w:sz w:val="20"/>
          <w:szCs w:val="20"/>
        </w:rPr>
        <w:t xml:space="preserve">Management of organizational </w:t>
      </w:r>
      <w:r w:rsidR="00C90317">
        <w:rPr>
          <w:rFonts w:ascii="Times New Roman" w:eastAsia="Times New Roman" w:hAnsi="Times New Roman" w:cs="Times New Roman"/>
          <w:i/>
          <w:iCs/>
          <w:sz w:val="20"/>
          <w:szCs w:val="20"/>
        </w:rPr>
        <w:t>behavior:</w:t>
      </w:r>
      <w:r w:rsidR="00B845B3">
        <w:rPr>
          <w:rFonts w:ascii="Times New Roman" w:eastAsia="Times New Roman" w:hAnsi="Times New Roman" w:cs="Times New Roman"/>
          <w:i/>
          <w:iCs/>
          <w:sz w:val="20"/>
          <w:szCs w:val="20"/>
        </w:rPr>
        <w:t xml:space="preserve"> utilizing human resources (4</w:t>
      </w:r>
      <w:r w:rsidR="00B845B3" w:rsidRPr="00B845B3">
        <w:rPr>
          <w:rFonts w:ascii="Times New Roman" w:eastAsia="Times New Roman" w:hAnsi="Times New Roman" w:cs="Times New Roman"/>
          <w:i/>
          <w:iCs/>
          <w:sz w:val="20"/>
          <w:szCs w:val="20"/>
          <w:vertAlign w:val="superscript"/>
        </w:rPr>
        <w:t>th</w:t>
      </w:r>
      <w:r w:rsidR="00B845B3">
        <w:rPr>
          <w:rFonts w:ascii="Times New Roman" w:eastAsia="Times New Roman" w:hAnsi="Times New Roman" w:cs="Times New Roman"/>
          <w:i/>
          <w:iCs/>
          <w:sz w:val="20"/>
          <w:szCs w:val="20"/>
        </w:rPr>
        <w:t xml:space="preserve"> </w:t>
      </w:r>
    </w:p>
    <w:p w:rsidR="00B845B3" w:rsidRDefault="00C5465D" w:rsidP="00B845B3">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i/>
          <w:iCs/>
          <w:sz w:val="20"/>
          <w:szCs w:val="20"/>
        </w:rPr>
        <w:t>Edition</w:t>
      </w:r>
      <w:r w:rsidR="00B845B3">
        <w:rPr>
          <w:rFonts w:ascii="Times New Roman" w:eastAsia="Times New Roman" w:hAnsi="Times New Roman" w:cs="Times New Roman"/>
          <w:i/>
          <w:iCs/>
          <w:sz w:val="20"/>
          <w:szCs w:val="20"/>
        </w:rPr>
        <w:t>)</w:t>
      </w:r>
      <w:r w:rsidR="00B845B3" w:rsidRPr="005F541C">
        <w:rPr>
          <w:rFonts w:ascii="Times New Roman" w:eastAsia="Times New Roman" w:hAnsi="Times New Roman" w:cs="Times New Roman"/>
          <w:i/>
          <w:iCs/>
          <w:sz w:val="20"/>
          <w:szCs w:val="20"/>
        </w:rPr>
        <w:t>.</w:t>
      </w:r>
      <w:r w:rsidR="00B845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Englewood</w:t>
      </w:r>
      <w:r w:rsidR="00B845B3">
        <w:rPr>
          <w:rFonts w:ascii="Times New Roman" w:eastAsia="Times New Roman" w:hAnsi="Times New Roman" w:cs="Times New Roman"/>
          <w:sz w:val="20"/>
          <w:szCs w:val="20"/>
        </w:rPr>
        <w:t xml:space="preserve"> Cliffs, NJ: Prentice Hall.</w:t>
      </w:r>
      <w:r w:rsidR="009971D3">
        <w:rPr>
          <w:rFonts w:ascii="Times New Roman" w:eastAsia="Times New Roman" w:hAnsi="Times New Roman" w:cs="Times New Roman"/>
          <w:sz w:val="20"/>
          <w:szCs w:val="20"/>
        </w:rPr>
        <w:t xml:space="preserve"> p.152</w:t>
      </w:r>
      <w:r w:rsidR="002F6AE9">
        <w:rPr>
          <w:rFonts w:ascii="Times New Roman" w:eastAsia="Times New Roman" w:hAnsi="Times New Roman" w:cs="Times New Roman"/>
          <w:sz w:val="20"/>
          <w:szCs w:val="20"/>
        </w:rPr>
        <w:t>.</w:t>
      </w:r>
    </w:p>
    <w:p w:rsidR="002F6AE9" w:rsidRDefault="00B97E46" w:rsidP="002F6AE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2F6AE9">
        <w:rPr>
          <w:rFonts w:ascii="Times New Roman" w:eastAsia="Times New Roman" w:hAnsi="Times New Roman" w:cs="Times New Roman"/>
          <w:sz w:val="20"/>
          <w:szCs w:val="20"/>
        </w:rPr>
        <w:t>] Farrell, T.S.C. (2008). ‘Here’s the Book, Go Teach the Cla</w:t>
      </w:r>
      <w:r w:rsidR="009C30CF">
        <w:rPr>
          <w:rFonts w:ascii="Times New Roman" w:eastAsia="Times New Roman" w:hAnsi="Times New Roman" w:cs="Times New Roman"/>
          <w:sz w:val="20"/>
          <w:szCs w:val="20"/>
        </w:rPr>
        <w:t>ss: ELT Practicum Support. In</w:t>
      </w:r>
      <w:r w:rsidR="002F6AE9">
        <w:rPr>
          <w:rFonts w:ascii="Times New Roman" w:eastAsia="Times New Roman" w:hAnsi="Times New Roman" w:cs="Times New Roman"/>
          <w:sz w:val="20"/>
          <w:szCs w:val="20"/>
        </w:rPr>
        <w:t xml:space="preserve"> </w:t>
      </w:r>
      <w:r w:rsidR="002F6AE9" w:rsidRPr="00B12474">
        <w:rPr>
          <w:rFonts w:ascii="Times New Roman" w:eastAsia="Times New Roman" w:hAnsi="Times New Roman" w:cs="Times New Roman"/>
          <w:i/>
          <w:iCs/>
          <w:sz w:val="20"/>
          <w:szCs w:val="20"/>
        </w:rPr>
        <w:t>RELC Journal.</w:t>
      </w:r>
      <w:r w:rsidR="002F6AE9">
        <w:rPr>
          <w:rFonts w:ascii="Times New Roman" w:eastAsia="Times New Roman" w:hAnsi="Times New Roman" w:cs="Times New Roman"/>
          <w:sz w:val="20"/>
          <w:szCs w:val="20"/>
        </w:rPr>
        <w:t xml:space="preserve"> Vol. </w:t>
      </w:r>
    </w:p>
    <w:p w:rsidR="002F6AE9" w:rsidRDefault="002F6AE9" w:rsidP="002F6AE9">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39(2). Pp. 226-241.</w:t>
      </w:r>
    </w:p>
    <w:p w:rsidR="009C30CF" w:rsidRDefault="00B97E46" w:rsidP="009C30CF">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9C30CF">
        <w:rPr>
          <w:rFonts w:ascii="Times New Roman" w:eastAsia="Times New Roman" w:hAnsi="Times New Roman" w:cs="Times New Roman"/>
          <w:sz w:val="20"/>
          <w:szCs w:val="20"/>
        </w:rPr>
        <w:t>] Wong, M.S. (2010). Beliefs about language learning: A Study of Malaysian Pre</w:t>
      </w:r>
      <w:r w:rsidR="00C5465D">
        <w:rPr>
          <w:rFonts w:ascii="Times New Roman" w:eastAsia="Times New Roman" w:hAnsi="Times New Roman" w:cs="Times New Roman"/>
          <w:sz w:val="20"/>
          <w:szCs w:val="20"/>
        </w:rPr>
        <w:t>-</w:t>
      </w:r>
      <w:r w:rsidR="009C30CF">
        <w:rPr>
          <w:rFonts w:ascii="Times New Roman" w:eastAsia="Times New Roman" w:hAnsi="Times New Roman" w:cs="Times New Roman"/>
          <w:sz w:val="20"/>
          <w:szCs w:val="20"/>
        </w:rPr>
        <w:t xml:space="preserve">service Teachers. In </w:t>
      </w:r>
      <w:r w:rsidR="009C30CF" w:rsidRPr="00B12474">
        <w:rPr>
          <w:rFonts w:ascii="Times New Roman" w:eastAsia="Times New Roman" w:hAnsi="Times New Roman" w:cs="Times New Roman"/>
          <w:i/>
          <w:iCs/>
          <w:sz w:val="20"/>
          <w:szCs w:val="20"/>
        </w:rPr>
        <w:t>RELC Journal.</w:t>
      </w:r>
      <w:r w:rsidR="009C30CF">
        <w:rPr>
          <w:rFonts w:ascii="Times New Roman" w:eastAsia="Times New Roman" w:hAnsi="Times New Roman" w:cs="Times New Roman"/>
          <w:sz w:val="20"/>
          <w:szCs w:val="20"/>
        </w:rPr>
        <w:t xml:space="preserve"> </w:t>
      </w:r>
    </w:p>
    <w:p w:rsidR="009C30CF" w:rsidRDefault="009C30CF" w:rsidP="009C30CF">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Vol. </w:t>
      </w:r>
      <w:r w:rsidR="001D51C3">
        <w:rPr>
          <w:rFonts w:ascii="Times New Roman" w:eastAsia="Times New Roman" w:hAnsi="Times New Roman" w:cs="Times New Roman"/>
          <w:sz w:val="20"/>
          <w:szCs w:val="20"/>
        </w:rPr>
        <w:t>41</w:t>
      </w:r>
      <w:r>
        <w:rPr>
          <w:rFonts w:ascii="Times New Roman" w:eastAsia="Times New Roman" w:hAnsi="Times New Roman" w:cs="Times New Roman"/>
          <w:sz w:val="20"/>
          <w:szCs w:val="20"/>
        </w:rPr>
        <w:t xml:space="preserve">(2). Pp. </w:t>
      </w:r>
      <w:r w:rsidR="001D51C3">
        <w:rPr>
          <w:rFonts w:ascii="Times New Roman" w:eastAsia="Times New Roman" w:hAnsi="Times New Roman" w:cs="Times New Roman"/>
          <w:sz w:val="20"/>
          <w:szCs w:val="20"/>
        </w:rPr>
        <w:t>123-136</w:t>
      </w:r>
      <w:r>
        <w:rPr>
          <w:rFonts w:ascii="Times New Roman" w:eastAsia="Times New Roman" w:hAnsi="Times New Roman" w:cs="Times New Roman"/>
          <w:sz w:val="20"/>
          <w:szCs w:val="20"/>
        </w:rPr>
        <w:t>.</w:t>
      </w:r>
    </w:p>
    <w:p w:rsidR="009C30CF" w:rsidRDefault="009C30CF" w:rsidP="009C30CF">
      <w:pPr>
        <w:spacing w:after="0" w:line="240" w:lineRule="auto"/>
        <w:ind w:right="-20"/>
        <w:rPr>
          <w:rFonts w:ascii="Times New Roman" w:eastAsia="Times New Roman" w:hAnsi="Times New Roman" w:cs="Times New Roman"/>
          <w:sz w:val="20"/>
          <w:szCs w:val="20"/>
        </w:rPr>
      </w:pPr>
    </w:p>
    <w:p w:rsidR="00B97E46" w:rsidRDefault="00B97E46" w:rsidP="00B97E46">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Carter, R. and Nunan, D. (eds.) (2001). </w:t>
      </w:r>
      <w:r w:rsidRPr="00B97E46">
        <w:rPr>
          <w:rFonts w:ascii="Times New Roman" w:eastAsia="Times New Roman" w:hAnsi="Times New Roman" w:cs="Times New Roman"/>
          <w:i/>
          <w:iCs/>
          <w:sz w:val="20"/>
          <w:szCs w:val="20"/>
        </w:rPr>
        <w:t>The Cambridge guide to teaching English to speakers of other languages.</w:t>
      </w:r>
      <w:r>
        <w:rPr>
          <w:rFonts w:ascii="Times New Roman" w:eastAsia="Times New Roman" w:hAnsi="Times New Roman" w:cs="Times New Roman"/>
          <w:sz w:val="20"/>
          <w:szCs w:val="20"/>
        </w:rPr>
        <w:t xml:space="preserve"> </w:t>
      </w:r>
    </w:p>
    <w:p w:rsidR="00B97E46" w:rsidRDefault="00B97E46" w:rsidP="00B97E46">
      <w:pPr>
        <w:spacing w:after="0" w:line="240" w:lineRule="auto"/>
        <w:ind w:right="-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Cambridge: Cambridge University Press. Pp. 72-79.</w:t>
      </w:r>
    </w:p>
    <w:p w:rsidR="00B97E46" w:rsidRPr="00B97E46" w:rsidRDefault="00B97E46" w:rsidP="00B97E46">
      <w:pPr>
        <w:spacing w:after="0" w:line="240" w:lineRule="auto"/>
        <w:ind w:right="-20"/>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[14] Richards, J.C. and Renandya, W.A. (eds.) (2002). </w:t>
      </w:r>
      <w:r w:rsidRPr="00B97E46">
        <w:rPr>
          <w:rFonts w:ascii="Times New Roman" w:eastAsia="Times New Roman" w:hAnsi="Times New Roman" w:cs="Times New Roman"/>
          <w:i/>
          <w:iCs/>
          <w:sz w:val="20"/>
          <w:szCs w:val="20"/>
        </w:rPr>
        <w:t xml:space="preserve">Methodology in language teaching: An anthropology of current </w:t>
      </w:r>
    </w:p>
    <w:p w:rsidR="00B97E46" w:rsidRDefault="00B97E46" w:rsidP="00B97E46">
      <w:pPr>
        <w:spacing w:after="0" w:line="240" w:lineRule="auto"/>
        <w:ind w:right="-20" w:firstLine="720"/>
        <w:rPr>
          <w:rFonts w:ascii="Times New Roman" w:eastAsia="Times New Roman" w:hAnsi="Times New Roman" w:cs="Times New Roman"/>
          <w:sz w:val="20"/>
          <w:szCs w:val="20"/>
        </w:rPr>
      </w:pPr>
      <w:r w:rsidRPr="00B97E46">
        <w:rPr>
          <w:rFonts w:ascii="Times New Roman" w:eastAsia="Times New Roman" w:hAnsi="Times New Roman" w:cs="Times New Roman"/>
          <w:i/>
          <w:iCs/>
          <w:sz w:val="20"/>
          <w:szCs w:val="20"/>
        </w:rPr>
        <w:t>practice.</w:t>
      </w:r>
      <w:r>
        <w:rPr>
          <w:rFonts w:ascii="Times New Roman" w:eastAsia="Times New Roman" w:hAnsi="Times New Roman" w:cs="Times New Roman"/>
          <w:sz w:val="20"/>
          <w:szCs w:val="20"/>
        </w:rPr>
        <w:t xml:space="preserve"> Cambridge: Cambridge University Press. Pp. 385-387.</w:t>
      </w:r>
    </w:p>
    <w:p w:rsidR="00B97E46" w:rsidRDefault="00B97E46" w:rsidP="00B97E46">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Merriam, S. (2009). </w:t>
      </w:r>
      <w:r w:rsidRPr="00B97E46">
        <w:rPr>
          <w:rFonts w:ascii="Times New Roman" w:eastAsia="Times New Roman" w:hAnsi="Times New Roman" w:cs="Times New Roman"/>
          <w:i/>
          <w:iCs/>
          <w:sz w:val="20"/>
          <w:szCs w:val="20"/>
        </w:rPr>
        <w:t>Qualitative research: Guide to design and implementation</w:t>
      </w:r>
      <w:r>
        <w:rPr>
          <w:rFonts w:ascii="Times New Roman" w:eastAsia="Times New Roman" w:hAnsi="Times New Roman" w:cs="Times New Roman"/>
          <w:sz w:val="20"/>
          <w:szCs w:val="20"/>
        </w:rPr>
        <w:t>. San Francisco: Jossey-Bass, p.205.</w:t>
      </w:r>
    </w:p>
    <w:p w:rsidR="002F6AE9" w:rsidRDefault="002F6AE9" w:rsidP="002F6AE9">
      <w:pPr>
        <w:spacing w:after="0" w:line="240" w:lineRule="auto"/>
        <w:ind w:right="-20"/>
        <w:rPr>
          <w:rFonts w:ascii="Times New Roman" w:eastAsia="Times New Roman" w:hAnsi="Times New Roman" w:cs="Times New Roman"/>
          <w:sz w:val="20"/>
          <w:szCs w:val="20"/>
        </w:rPr>
      </w:pPr>
    </w:p>
    <w:p w:rsidR="00847BAB" w:rsidRDefault="00847BAB" w:rsidP="00847BAB">
      <w:pPr>
        <w:spacing w:after="0" w:line="240" w:lineRule="auto"/>
        <w:ind w:right="-20"/>
        <w:rPr>
          <w:rFonts w:ascii="Times New Roman" w:eastAsia="Times New Roman" w:hAnsi="Times New Roman" w:cs="Times New Roman"/>
          <w:sz w:val="20"/>
          <w:szCs w:val="20"/>
        </w:rPr>
      </w:pPr>
    </w:p>
    <w:p w:rsidR="009971D3" w:rsidRDefault="009971D3" w:rsidP="009971D3">
      <w:pPr>
        <w:spacing w:after="0" w:line="240" w:lineRule="auto"/>
        <w:ind w:right="-20"/>
        <w:rPr>
          <w:rFonts w:ascii="Times New Roman" w:eastAsia="Times New Roman" w:hAnsi="Times New Roman" w:cs="Times New Roman"/>
          <w:sz w:val="20"/>
          <w:szCs w:val="20"/>
        </w:rPr>
      </w:pPr>
    </w:p>
    <w:p w:rsidR="0087727B" w:rsidRDefault="0087727B" w:rsidP="0087727B">
      <w:pPr>
        <w:spacing w:after="0" w:line="240" w:lineRule="auto"/>
        <w:ind w:right="-20" w:firstLine="720"/>
        <w:rPr>
          <w:rFonts w:ascii="Times New Roman" w:eastAsia="Times New Roman" w:hAnsi="Times New Roman" w:cs="Times New Roman"/>
          <w:sz w:val="20"/>
          <w:szCs w:val="20"/>
        </w:rPr>
      </w:pPr>
    </w:p>
    <w:p w:rsidR="0087727B" w:rsidRDefault="0087727B" w:rsidP="004833C3">
      <w:pPr>
        <w:spacing w:after="0" w:line="240" w:lineRule="auto"/>
        <w:ind w:right="-20" w:firstLine="720"/>
        <w:rPr>
          <w:rFonts w:ascii="Times New Roman" w:eastAsia="Times New Roman" w:hAnsi="Times New Roman" w:cs="Times New Roman"/>
          <w:sz w:val="20"/>
          <w:szCs w:val="20"/>
        </w:rPr>
      </w:pPr>
    </w:p>
    <w:p w:rsidR="005F541C" w:rsidRDefault="005F541C" w:rsidP="005F541C">
      <w:pPr>
        <w:spacing w:after="0" w:line="240" w:lineRule="auto"/>
        <w:ind w:right="-20"/>
        <w:rPr>
          <w:rFonts w:ascii="Times New Roman" w:eastAsia="Times New Roman" w:hAnsi="Times New Roman" w:cs="Times New Roman"/>
          <w:sz w:val="20"/>
          <w:szCs w:val="20"/>
        </w:rPr>
      </w:pPr>
    </w:p>
    <w:sectPr w:rsidR="005F541C" w:rsidSect="00B53D7A">
      <w:footerReference w:type="default" r:id="rId8"/>
      <w:pgSz w:w="12240" w:h="15840"/>
      <w:pgMar w:top="1360" w:right="1280" w:bottom="640" w:left="1280" w:header="0" w:footer="4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47F" w:rsidRDefault="00B2247F">
      <w:pPr>
        <w:spacing w:after="0" w:line="240" w:lineRule="auto"/>
      </w:pPr>
      <w:r>
        <w:separator/>
      </w:r>
    </w:p>
  </w:endnote>
  <w:endnote w:type="continuationSeparator" w:id="0">
    <w:p w:rsidR="00B2247F" w:rsidRDefault="00B2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SP_PaTiMoke Cond">
    <w:altName w:val="Times New Roman"/>
    <w:charset w:val="22"/>
    <w:family w:val="roman"/>
    <w:pitch w:val="variable"/>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B5" w:rsidRDefault="006E1FB5">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47F" w:rsidRDefault="00B2247F">
      <w:pPr>
        <w:spacing w:after="0" w:line="240" w:lineRule="auto"/>
      </w:pPr>
      <w:r>
        <w:separator/>
      </w:r>
    </w:p>
  </w:footnote>
  <w:footnote w:type="continuationSeparator" w:id="0">
    <w:p w:rsidR="00B2247F" w:rsidRDefault="00B2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72D5"/>
    <w:multiLevelType w:val="hybridMultilevel"/>
    <w:tmpl w:val="6FA0AFD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0CC05E3B"/>
    <w:multiLevelType w:val="hybridMultilevel"/>
    <w:tmpl w:val="95183086"/>
    <w:lvl w:ilvl="0" w:tplc="48B01F2E">
      <w:numFmt w:val="bullet"/>
      <w:lvlText w:val=""/>
      <w:lvlJc w:val="left"/>
      <w:pPr>
        <w:ind w:left="820" w:hanging="360"/>
      </w:pPr>
      <w:rPr>
        <w:rFonts w:ascii="DSP_PaTiMoke Cond" w:eastAsia="DSP_PaTiMoke Cond" w:hAnsi="DSP_PaTiMoke Cond" w:cs="DSP_PaTiMoke Cond"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10234398"/>
    <w:multiLevelType w:val="hybridMultilevel"/>
    <w:tmpl w:val="D6FE901E"/>
    <w:lvl w:ilvl="0" w:tplc="360E30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DA4233"/>
    <w:multiLevelType w:val="hybridMultilevel"/>
    <w:tmpl w:val="BA6EB016"/>
    <w:lvl w:ilvl="0" w:tplc="25DE1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160D80"/>
    <w:multiLevelType w:val="hybridMultilevel"/>
    <w:tmpl w:val="35B00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5564E"/>
    <w:multiLevelType w:val="hybridMultilevel"/>
    <w:tmpl w:val="45960B4E"/>
    <w:lvl w:ilvl="0" w:tplc="1C741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952609"/>
    <w:multiLevelType w:val="hybridMultilevel"/>
    <w:tmpl w:val="D6FE901E"/>
    <w:lvl w:ilvl="0" w:tplc="360E30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B5"/>
    <w:rsid w:val="00011E3C"/>
    <w:rsid w:val="00022E06"/>
    <w:rsid w:val="000234E3"/>
    <w:rsid w:val="00057677"/>
    <w:rsid w:val="00062AD6"/>
    <w:rsid w:val="00063ECC"/>
    <w:rsid w:val="00067D1F"/>
    <w:rsid w:val="0007233D"/>
    <w:rsid w:val="00083D7B"/>
    <w:rsid w:val="00092418"/>
    <w:rsid w:val="00093FA7"/>
    <w:rsid w:val="000A3810"/>
    <w:rsid w:val="000A3B0B"/>
    <w:rsid w:val="000A7D94"/>
    <w:rsid w:val="000F5128"/>
    <w:rsid w:val="00100299"/>
    <w:rsid w:val="00116115"/>
    <w:rsid w:val="001461DF"/>
    <w:rsid w:val="00180E06"/>
    <w:rsid w:val="0018365F"/>
    <w:rsid w:val="001D51C3"/>
    <w:rsid w:val="001E361D"/>
    <w:rsid w:val="001E734D"/>
    <w:rsid w:val="001F2607"/>
    <w:rsid w:val="00212F0F"/>
    <w:rsid w:val="00225E0A"/>
    <w:rsid w:val="0023069D"/>
    <w:rsid w:val="0023105C"/>
    <w:rsid w:val="002325A7"/>
    <w:rsid w:val="00232E0F"/>
    <w:rsid w:val="00242603"/>
    <w:rsid w:val="002518D1"/>
    <w:rsid w:val="0026152A"/>
    <w:rsid w:val="00270982"/>
    <w:rsid w:val="00292743"/>
    <w:rsid w:val="002964D9"/>
    <w:rsid w:val="002A338E"/>
    <w:rsid w:val="002A589C"/>
    <w:rsid w:val="002B0910"/>
    <w:rsid w:val="002D3C67"/>
    <w:rsid w:val="002E2957"/>
    <w:rsid w:val="002F6967"/>
    <w:rsid w:val="002F6AE9"/>
    <w:rsid w:val="002F7422"/>
    <w:rsid w:val="003061E9"/>
    <w:rsid w:val="00335861"/>
    <w:rsid w:val="00343809"/>
    <w:rsid w:val="00343CE8"/>
    <w:rsid w:val="00360E82"/>
    <w:rsid w:val="003775F6"/>
    <w:rsid w:val="00392B2B"/>
    <w:rsid w:val="00393FBE"/>
    <w:rsid w:val="00394349"/>
    <w:rsid w:val="003A197D"/>
    <w:rsid w:val="003C6566"/>
    <w:rsid w:val="003F3926"/>
    <w:rsid w:val="00406438"/>
    <w:rsid w:val="00406AAC"/>
    <w:rsid w:val="00425F03"/>
    <w:rsid w:val="00435F7A"/>
    <w:rsid w:val="00440375"/>
    <w:rsid w:val="00443251"/>
    <w:rsid w:val="004479FA"/>
    <w:rsid w:val="00453485"/>
    <w:rsid w:val="00453BF8"/>
    <w:rsid w:val="004648E4"/>
    <w:rsid w:val="004713BA"/>
    <w:rsid w:val="004760CD"/>
    <w:rsid w:val="004833C3"/>
    <w:rsid w:val="004877F4"/>
    <w:rsid w:val="004A155F"/>
    <w:rsid w:val="004A690F"/>
    <w:rsid w:val="004E14C7"/>
    <w:rsid w:val="00504C13"/>
    <w:rsid w:val="00510ECD"/>
    <w:rsid w:val="0054473E"/>
    <w:rsid w:val="00550777"/>
    <w:rsid w:val="00557DC7"/>
    <w:rsid w:val="005633BB"/>
    <w:rsid w:val="005660DD"/>
    <w:rsid w:val="00596137"/>
    <w:rsid w:val="005A233C"/>
    <w:rsid w:val="005B1C91"/>
    <w:rsid w:val="005B5CA3"/>
    <w:rsid w:val="005B6F9C"/>
    <w:rsid w:val="005B7515"/>
    <w:rsid w:val="005E53AE"/>
    <w:rsid w:val="005F541C"/>
    <w:rsid w:val="0060483E"/>
    <w:rsid w:val="006227CB"/>
    <w:rsid w:val="00624FF5"/>
    <w:rsid w:val="006361BD"/>
    <w:rsid w:val="00640505"/>
    <w:rsid w:val="00652E94"/>
    <w:rsid w:val="006530DF"/>
    <w:rsid w:val="006654F5"/>
    <w:rsid w:val="00676D51"/>
    <w:rsid w:val="0069188D"/>
    <w:rsid w:val="006A37AE"/>
    <w:rsid w:val="006A5ED4"/>
    <w:rsid w:val="006A684F"/>
    <w:rsid w:val="006B2F5B"/>
    <w:rsid w:val="006C645B"/>
    <w:rsid w:val="006E1FB5"/>
    <w:rsid w:val="006E3E3D"/>
    <w:rsid w:val="006F1B7B"/>
    <w:rsid w:val="006F1D68"/>
    <w:rsid w:val="00701B10"/>
    <w:rsid w:val="007043BB"/>
    <w:rsid w:val="00705935"/>
    <w:rsid w:val="00724306"/>
    <w:rsid w:val="007401DB"/>
    <w:rsid w:val="0075142D"/>
    <w:rsid w:val="00755DB6"/>
    <w:rsid w:val="00757C11"/>
    <w:rsid w:val="00765FFE"/>
    <w:rsid w:val="007708FE"/>
    <w:rsid w:val="00780737"/>
    <w:rsid w:val="0078307A"/>
    <w:rsid w:val="00784A46"/>
    <w:rsid w:val="00784F87"/>
    <w:rsid w:val="00791C37"/>
    <w:rsid w:val="00797E0B"/>
    <w:rsid w:val="007A0C3C"/>
    <w:rsid w:val="007A4767"/>
    <w:rsid w:val="007A7604"/>
    <w:rsid w:val="007C042F"/>
    <w:rsid w:val="007C2DD2"/>
    <w:rsid w:val="007D6CC9"/>
    <w:rsid w:val="008038FD"/>
    <w:rsid w:val="00823E81"/>
    <w:rsid w:val="0083717F"/>
    <w:rsid w:val="00846DA0"/>
    <w:rsid w:val="00847BAB"/>
    <w:rsid w:val="0085321A"/>
    <w:rsid w:val="008601B5"/>
    <w:rsid w:val="00861E26"/>
    <w:rsid w:val="00873549"/>
    <w:rsid w:val="0087727B"/>
    <w:rsid w:val="00891802"/>
    <w:rsid w:val="00892606"/>
    <w:rsid w:val="008D0A74"/>
    <w:rsid w:val="008E7D43"/>
    <w:rsid w:val="00901CC4"/>
    <w:rsid w:val="00925949"/>
    <w:rsid w:val="00933096"/>
    <w:rsid w:val="00945EB9"/>
    <w:rsid w:val="009526CF"/>
    <w:rsid w:val="0095439B"/>
    <w:rsid w:val="00962EDA"/>
    <w:rsid w:val="0096451A"/>
    <w:rsid w:val="00965218"/>
    <w:rsid w:val="009705B8"/>
    <w:rsid w:val="00972FC0"/>
    <w:rsid w:val="0097417A"/>
    <w:rsid w:val="00992A34"/>
    <w:rsid w:val="009971D3"/>
    <w:rsid w:val="009A328E"/>
    <w:rsid w:val="009C0C9F"/>
    <w:rsid w:val="009C30CF"/>
    <w:rsid w:val="009D7028"/>
    <w:rsid w:val="009E03E9"/>
    <w:rsid w:val="009E076B"/>
    <w:rsid w:val="009E3A39"/>
    <w:rsid w:val="00A04335"/>
    <w:rsid w:val="00A1070B"/>
    <w:rsid w:val="00A258B0"/>
    <w:rsid w:val="00A25F15"/>
    <w:rsid w:val="00A34F3A"/>
    <w:rsid w:val="00A566CB"/>
    <w:rsid w:val="00A65285"/>
    <w:rsid w:val="00A72AAE"/>
    <w:rsid w:val="00A76DA4"/>
    <w:rsid w:val="00A80A05"/>
    <w:rsid w:val="00A929E7"/>
    <w:rsid w:val="00A93FC5"/>
    <w:rsid w:val="00A97346"/>
    <w:rsid w:val="00AC3C36"/>
    <w:rsid w:val="00AE375A"/>
    <w:rsid w:val="00AF52F1"/>
    <w:rsid w:val="00B00E8E"/>
    <w:rsid w:val="00B12198"/>
    <w:rsid w:val="00B12474"/>
    <w:rsid w:val="00B2247F"/>
    <w:rsid w:val="00B30F3A"/>
    <w:rsid w:val="00B314E1"/>
    <w:rsid w:val="00B3402B"/>
    <w:rsid w:val="00B37996"/>
    <w:rsid w:val="00B37BCB"/>
    <w:rsid w:val="00B53A32"/>
    <w:rsid w:val="00B53D7A"/>
    <w:rsid w:val="00B74BD7"/>
    <w:rsid w:val="00B80252"/>
    <w:rsid w:val="00B8110A"/>
    <w:rsid w:val="00B845B3"/>
    <w:rsid w:val="00B861D6"/>
    <w:rsid w:val="00B97E46"/>
    <w:rsid w:val="00BA17BD"/>
    <w:rsid w:val="00BA5529"/>
    <w:rsid w:val="00BA6E29"/>
    <w:rsid w:val="00BE2A7F"/>
    <w:rsid w:val="00BF48B4"/>
    <w:rsid w:val="00C01429"/>
    <w:rsid w:val="00C07AD6"/>
    <w:rsid w:val="00C11119"/>
    <w:rsid w:val="00C25EB2"/>
    <w:rsid w:val="00C5465D"/>
    <w:rsid w:val="00C5675B"/>
    <w:rsid w:val="00C717BF"/>
    <w:rsid w:val="00C843F7"/>
    <w:rsid w:val="00C84853"/>
    <w:rsid w:val="00C90317"/>
    <w:rsid w:val="00CA075C"/>
    <w:rsid w:val="00CD3D0F"/>
    <w:rsid w:val="00CE0FF8"/>
    <w:rsid w:val="00D23023"/>
    <w:rsid w:val="00D561C3"/>
    <w:rsid w:val="00D61290"/>
    <w:rsid w:val="00D71195"/>
    <w:rsid w:val="00D80816"/>
    <w:rsid w:val="00D81A78"/>
    <w:rsid w:val="00D96A31"/>
    <w:rsid w:val="00DA163F"/>
    <w:rsid w:val="00DD1964"/>
    <w:rsid w:val="00DD7398"/>
    <w:rsid w:val="00DE6B7F"/>
    <w:rsid w:val="00DF10DB"/>
    <w:rsid w:val="00DF2121"/>
    <w:rsid w:val="00DF3185"/>
    <w:rsid w:val="00E0265E"/>
    <w:rsid w:val="00E155AD"/>
    <w:rsid w:val="00E21092"/>
    <w:rsid w:val="00E216A0"/>
    <w:rsid w:val="00E25E52"/>
    <w:rsid w:val="00E36658"/>
    <w:rsid w:val="00E56450"/>
    <w:rsid w:val="00E62AB0"/>
    <w:rsid w:val="00E630B1"/>
    <w:rsid w:val="00E82B32"/>
    <w:rsid w:val="00E83601"/>
    <w:rsid w:val="00E92709"/>
    <w:rsid w:val="00E9785C"/>
    <w:rsid w:val="00EA1024"/>
    <w:rsid w:val="00EB755B"/>
    <w:rsid w:val="00ED77DA"/>
    <w:rsid w:val="00EE633E"/>
    <w:rsid w:val="00EF3D4F"/>
    <w:rsid w:val="00EF74AB"/>
    <w:rsid w:val="00F0601F"/>
    <w:rsid w:val="00F45BCC"/>
    <w:rsid w:val="00F63CF7"/>
    <w:rsid w:val="00F827AF"/>
    <w:rsid w:val="00F83AFD"/>
    <w:rsid w:val="00FB3E38"/>
    <w:rsid w:val="00FB7C3D"/>
    <w:rsid w:val="00FD7D5F"/>
    <w:rsid w:val="00FE0275"/>
    <w:rsid w:val="00FE2206"/>
    <w:rsid w:val="00FE2E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6436C-9BED-4168-9595-2F216E86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E52"/>
  </w:style>
  <w:style w:type="paragraph" w:styleId="Footer">
    <w:name w:val="footer"/>
    <w:basedOn w:val="Normal"/>
    <w:link w:val="FooterChar"/>
    <w:uiPriority w:val="99"/>
    <w:unhideWhenUsed/>
    <w:rsid w:val="00E2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E52"/>
  </w:style>
  <w:style w:type="paragraph" w:styleId="ListParagraph">
    <w:name w:val="List Paragraph"/>
    <w:basedOn w:val="Normal"/>
    <w:uiPriority w:val="34"/>
    <w:qFormat/>
    <w:rsid w:val="00E25E52"/>
    <w:pPr>
      <w:ind w:left="720"/>
      <w:contextualSpacing/>
    </w:pPr>
  </w:style>
  <w:style w:type="character" w:styleId="Hyperlink">
    <w:name w:val="Hyperlink"/>
    <w:basedOn w:val="DefaultParagraphFont"/>
    <w:uiPriority w:val="99"/>
    <w:unhideWhenUsed/>
    <w:rsid w:val="00504C13"/>
    <w:rPr>
      <w:color w:val="0000FF" w:themeColor="hyperlink"/>
      <w:u w:val="single"/>
    </w:rPr>
  </w:style>
  <w:style w:type="table" w:styleId="TableGrid">
    <w:name w:val="Table Grid"/>
    <w:basedOn w:val="TableNormal"/>
    <w:uiPriority w:val="59"/>
    <w:rsid w:val="00B3402B"/>
    <w:pPr>
      <w:widowControl/>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45B3"/>
    <w:pPr>
      <w:spacing w:after="0" w:line="240" w:lineRule="auto"/>
    </w:pPr>
  </w:style>
  <w:style w:type="character" w:styleId="CommentReference">
    <w:name w:val="annotation reference"/>
    <w:basedOn w:val="DefaultParagraphFont"/>
    <w:uiPriority w:val="99"/>
    <w:semiHidden/>
    <w:unhideWhenUsed/>
    <w:rsid w:val="00DF10DB"/>
    <w:rPr>
      <w:sz w:val="16"/>
      <w:szCs w:val="16"/>
    </w:rPr>
  </w:style>
  <w:style w:type="paragraph" w:styleId="CommentText">
    <w:name w:val="annotation text"/>
    <w:basedOn w:val="Normal"/>
    <w:link w:val="CommentTextChar"/>
    <w:uiPriority w:val="99"/>
    <w:semiHidden/>
    <w:unhideWhenUsed/>
    <w:rsid w:val="00DF10DB"/>
    <w:pPr>
      <w:spacing w:line="240" w:lineRule="auto"/>
    </w:pPr>
    <w:rPr>
      <w:sz w:val="20"/>
      <w:szCs w:val="20"/>
    </w:rPr>
  </w:style>
  <w:style w:type="character" w:customStyle="1" w:styleId="CommentTextChar">
    <w:name w:val="Comment Text Char"/>
    <w:basedOn w:val="DefaultParagraphFont"/>
    <w:link w:val="CommentText"/>
    <w:uiPriority w:val="99"/>
    <w:semiHidden/>
    <w:rsid w:val="00DF10DB"/>
    <w:rPr>
      <w:sz w:val="20"/>
      <w:szCs w:val="20"/>
    </w:rPr>
  </w:style>
  <w:style w:type="paragraph" w:styleId="CommentSubject">
    <w:name w:val="annotation subject"/>
    <w:basedOn w:val="CommentText"/>
    <w:next w:val="CommentText"/>
    <w:link w:val="CommentSubjectChar"/>
    <w:uiPriority w:val="99"/>
    <w:semiHidden/>
    <w:unhideWhenUsed/>
    <w:rsid w:val="00DF10DB"/>
    <w:rPr>
      <w:b/>
      <w:bCs/>
    </w:rPr>
  </w:style>
  <w:style w:type="character" w:customStyle="1" w:styleId="CommentSubjectChar">
    <w:name w:val="Comment Subject Char"/>
    <w:basedOn w:val="CommentTextChar"/>
    <w:link w:val="CommentSubject"/>
    <w:uiPriority w:val="99"/>
    <w:semiHidden/>
    <w:rsid w:val="00DF10DB"/>
    <w:rPr>
      <w:b/>
      <w:bCs/>
      <w:sz w:val="20"/>
      <w:szCs w:val="20"/>
    </w:rPr>
  </w:style>
  <w:style w:type="paragraph" w:styleId="BalloonText">
    <w:name w:val="Balloon Text"/>
    <w:basedOn w:val="Normal"/>
    <w:link w:val="BalloonTextChar"/>
    <w:uiPriority w:val="99"/>
    <w:semiHidden/>
    <w:unhideWhenUsed/>
    <w:rsid w:val="00DF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DB"/>
    <w:rPr>
      <w:rFonts w:ascii="Segoe UI" w:hAnsi="Segoe UI" w:cs="Segoe UI"/>
      <w:sz w:val="18"/>
      <w:szCs w:val="18"/>
    </w:rPr>
  </w:style>
  <w:style w:type="paragraph" w:customStyle="1" w:styleId="Default">
    <w:name w:val="Default"/>
    <w:rsid w:val="001F2607"/>
    <w:pPr>
      <w:widowControl/>
      <w:autoSpaceDE w:val="0"/>
      <w:autoSpaceDN w:val="0"/>
      <w:adjustRightInd w:val="0"/>
      <w:spacing w:after="0" w:line="240" w:lineRule="auto"/>
    </w:pPr>
    <w:rPr>
      <w:rFonts w:ascii="Times New Roman" w:hAnsi="Times New Roman" w:cs="Times New Roman"/>
      <w:color w:val="000000"/>
      <w:sz w:val="24"/>
      <w:szCs w:val="24"/>
      <w:lang w:bidi="th-TH"/>
    </w:rPr>
  </w:style>
  <w:style w:type="character" w:customStyle="1" w:styleId="publication-date">
    <w:name w:val="publication-date"/>
    <w:rsid w:val="001F260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pada.pr@ssr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User</cp:lastModifiedBy>
  <cp:revision>2</cp:revision>
  <dcterms:created xsi:type="dcterms:W3CDTF">2019-01-31T04:17:00Z</dcterms:created>
  <dcterms:modified xsi:type="dcterms:W3CDTF">2019-01-31T04:17:00Z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LastSaved">
    <vt:filetime>2017-09-20T00:00:00Z</vt:filetime>
  </property>
</Properties>
</file>